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589915</wp:posOffset>
            </wp:positionV>
            <wp:extent cx="1962785" cy="982345"/>
            <wp:effectExtent l="0" t="0" r="317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和合期货鸡蛋周报（20181029--20181102）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江波明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F3040815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Z0013252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jiangboming@hhqh.com.cn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鸡蛋现货</w:t>
      </w:r>
    </w:p>
    <w:tbl>
      <w:tblPr>
        <w:tblStyle w:val="8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2235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2018年11月2日</w:t>
            </w:r>
          </w:p>
        </w:tc>
        <w:tc>
          <w:tcPr>
            <w:tcW w:w="4117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主产区鸡蛋现货价格（元/斤）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价格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周度涨跌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广东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河北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3.89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山东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产销均价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4.1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4.093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主销区均价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4.32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+0.298</w:t>
            </w:r>
          </w:p>
        </w:tc>
      </w:tr>
    </w:tbl>
    <w:tbl>
      <w:tblPr>
        <w:tblStyle w:val="8"/>
        <w:tblpPr w:leftFromText="180" w:rightFromText="180" w:vertAnchor="text" w:horzAnchor="page" w:tblpXSpec="center" w:tblpY="179"/>
        <w:tblOverlap w:val="never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849"/>
        <w:gridCol w:w="235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主产区鸡苗均价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主产区淘汰鸡均价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2.9（元/羽）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4.08（元/斤）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+0.27</w:t>
            </w:r>
          </w:p>
        </w:tc>
      </w:tr>
    </w:tbl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eastAsia"/>
          <w:color w:val="auto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10月29日-11月2日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）鸡蛋现货价格：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主产区鸡蛋价格：广东</w:t>
      </w:r>
      <w:r>
        <w:rPr>
          <w:rFonts w:hint="eastAsia"/>
          <w:color w:val="auto"/>
          <w:sz w:val="22"/>
          <w:szCs w:val="28"/>
          <w:vertAlign w:val="baseline"/>
          <w:lang w:val="en-US" w:eastAsia="zh-CN"/>
        </w:rPr>
        <w:t>4.5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元/斤，较上周0.3元/斤；河北3.89元/斤，较上周上涨0.18元/斤；山东4.0元/斤，较上周上涨0.38元/斤；产销均价4.15元/斤，较上周上涨0.26元/斤；主产区均价4.093元/斤，较上周上涨0.257元/斤；主销区均价4.32元/斤，较上周上涨0.298元/斤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主产区鸡苗均价：2.9元/羽，较上周上涨0.2元/羽。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主产区淘汰鸡均价4.08元/斤，较上周上涨0.27元/斤。</w:t>
      </w:r>
    </w:p>
    <w:p>
      <w:pPr>
        <w:numPr>
          <w:ilvl w:val="0"/>
          <w:numId w:val="0"/>
        </w:numPr>
        <w:jc w:val="center"/>
      </w:pPr>
    </w:p>
    <w:p>
      <w:pPr>
        <w:numPr>
          <w:ilvl w:val="0"/>
          <w:numId w:val="0"/>
        </w:numPr>
        <w:jc w:val="center"/>
        <w:rPr>
          <w:rFonts w:hint="eastAsia"/>
          <w:color w:val="auto"/>
          <w:vertAlign w:val="baseline"/>
          <w:lang w:val="en-US" w:eastAsia="zh-CN"/>
        </w:rPr>
      </w:pPr>
      <w:r>
        <w:drawing>
          <wp:inline distT="0" distB="0" distL="114300" distR="114300">
            <wp:extent cx="5266690" cy="3834765"/>
            <wp:effectExtent l="4445" t="4445" r="17145" b="16510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drawing>
          <wp:inline distT="0" distB="0" distL="114300" distR="114300">
            <wp:extent cx="5157470" cy="2809875"/>
            <wp:effectExtent l="4445" t="4445" r="19685" b="5080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10月29日-11月2日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）鸡蛋期货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鸡蛋截至收盘，主力合约收盘价4305元/500千克，开盘价4250元/500千克，全天高价4306元/500千克，最低价4231元/500千克，上涨12元/500千克，涨幅0.25%。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/>
          <w:color w:val="auto"/>
          <w:sz w:val="18"/>
          <w:szCs w:val="18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今日鸡蛋主力合约成交量23.0万手，增加3.8万手；持仓量16.6万手，减少4490手。</w:t>
      </w:r>
      <w:r>
        <w:drawing>
          <wp:inline distT="0" distB="0" distL="114300" distR="114300">
            <wp:extent cx="4568190" cy="3078480"/>
            <wp:effectExtent l="0" t="0" r="381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lum bright="12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190" cy="3078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综合观点 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今日国内鸡蛋价格滞涨企稳，全国平均价格指数为4.32元/斤，较昨日持平。山东主产区平均价格为4.3元/斤，辽宁主产区价格为4.0元/斤，主产区平均价格指数为4.17元/斤，较昨日持平；主销区北京、广州、上海稳定，主销区平均价格指数为4.57元/斤，较昨日持平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目前食品厂需求一般，鸡蛋消费也因缺乏节日刺激处于正常水平，再加上目前鸡蛋价格整体处于近几年高位，终端对于高价存抵触心理，不利于鸡蛋价格继续上涨。但是目前在产蛋鸡仍处于偏低水平，养殖户鸡蛋库存普遍不多，继续提供利好支撑。预计短线鸡蛋价格以窄幅震荡调整为主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。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交易策略建议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1901合保持观望。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风险点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1、鸡蛋现货价格出现非供需因素导致的大幅下跌；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2、禽流感等疫情爆发。</w:t>
      </w:r>
    </w:p>
    <w:p>
      <w:pPr>
        <w:numPr>
          <w:ilvl w:val="0"/>
          <w:numId w:val="0"/>
        </w:numPr>
        <w:spacing w:line="600" w:lineRule="auto"/>
        <w:ind w:left="420" w:leftChars="0"/>
        <w:rPr>
          <w:rFonts w:hint="eastAsia"/>
          <w:color w:val="auto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ind w:firstLine="3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4A83"/>
    <w:multiLevelType w:val="singleLevel"/>
    <w:tmpl w:val="2C144A8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8F1"/>
    <w:rsid w:val="003C3624"/>
    <w:rsid w:val="007A2A67"/>
    <w:rsid w:val="007C625D"/>
    <w:rsid w:val="00AD47A5"/>
    <w:rsid w:val="00B45C15"/>
    <w:rsid w:val="00BA05EE"/>
    <w:rsid w:val="00BB341C"/>
    <w:rsid w:val="00C547BD"/>
    <w:rsid w:val="01032277"/>
    <w:rsid w:val="01081CCC"/>
    <w:rsid w:val="010A4004"/>
    <w:rsid w:val="0112687E"/>
    <w:rsid w:val="013002D4"/>
    <w:rsid w:val="013D09D3"/>
    <w:rsid w:val="01571CCB"/>
    <w:rsid w:val="01617FDA"/>
    <w:rsid w:val="01646D46"/>
    <w:rsid w:val="016A1015"/>
    <w:rsid w:val="016F31F6"/>
    <w:rsid w:val="01701945"/>
    <w:rsid w:val="017E0DB5"/>
    <w:rsid w:val="018056F8"/>
    <w:rsid w:val="01836937"/>
    <w:rsid w:val="0185715F"/>
    <w:rsid w:val="01961823"/>
    <w:rsid w:val="019853E0"/>
    <w:rsid w:val="01A450B8"/>
    <w:rsid w:val="01A85DB1"/>
    <w:rsid w:val="01B65EC2"/>
    <w:rsid w:val="01E91D7D"/>
    <w:rsid w:val="01EF7E0A"/>
    <w:rsid w:val="01F7654F"/>
    <w:rsid w:val="01FC64A8"/>
    <w:rsid w:val="02106327"/>
    <w:rsid w:val="021E51DA"/>
    <w:rsid w:val="022A15FE"/>
    <w:rsid w:val="022E0D17"/>
    <w:rsid w:val="023508C2"/>
    <w:rsid w:val="0241450A"/>
    <w:rsid w:val="024219DB"/>
    <w:rsid w:val="02520378"/>
    <w:rsid w:val="0257708B"/>
    <w:rsid w:val="025F0CD2"/>
    <w:rsid w:val="02715E14"/>
    <w:rsid w:val="02890874"/>
    <w:rsid w:val="0292793A"/>
    <w:rsid w:val="029B3F1E"/>
    <w:rsid w:val="02A00CAD"/>
    <w:rsid w:val="02AB59E4"/>
    <w:rsid w:val="02BE6A64"/>
    <w:rsid w:val="02CD358D"/>
    <w:rsid w:val="02D83B58"/>
    <w:rsid w:val="02E6205B"/>
    <w:rsid w:val="02EA5580"/>
    <w:rsid w:val="02EC605A"/>
    <w:rsid w:val="02F06DB1"/>
    <w:rsid w:val="02F73E88"/>
    <w:rsid w:val="03041CB5"/>
    <w:rsid w:val="030457A7"/>
    <w:rsid w:val="031F0FEB"/>
    <w:rsid w:val="033C3F0F"/>
    <w:rsid w:val="03430322"/>
    <w:rsid w:val="03452B90"/>
    <w:rsid w:val="03503BEE"/>
    <w:rsid w:val="03545D6D"/>
    <w:rsid w:val="039623D0"/>
    <w:rsid w:val="03983298"/>
    <w:rsid w:val="0399674F"/>
    <w:rsid w:val="039B2DAE"/>
    <w:rsid w:val="03AA00D4"/>
    <w:rsid w:val="03AC53B2"/>
    <w:rsid w:val="03B13ED1"/>
    <w:rsid w:val="03C50413"/>
    <w:rsid w:val="03D245C7"/>
    <w:rsid w:val="03DC2564"/>
    <w:rsid w:val="03E00CD7"/>
    <w:rsid w:val="03E05B7F"/>
    <w:rsid w:val="03EE7ABB"/>
    <w:rsid w:val="03F744B4"/>
    <w:rsid w:val="040B5A48"/>
    <w:rsid w:val="04216AB7"/>
    <w:rsid w:val="042E65DA"/>
    <w:rsid w:val="043C58BF"/>
    <w:rsid w:val="043E4BA7"/>
    <w:rsid w:val="04415DCD"/>
    <w:rsid w:val="04483688"/>
    <w:rsid w:val="044B6A9F"/>
    <w:rsid w:val="045A65DD"/>
    <w:rsid w:val="04681172"/>
    <w:rsid w:val="046D02F7"/>
    <w:rsid w:val="0471379A"/>
    <w:rsid w:val="04785BF1"/>
    <w:rsid w:val="04826B73"/>
    <w:rsid w:val="04B34A83"/>
    <w:rsid w:val="04BB1A17"/>
    <w:rsid w:val="04BE7E70"/>
    <w:rsid w:val="04C73EF0"/>
    <w:rsid w:val="04C761B8"/>
    <w:rsid w:val="051E796A"/>
    <w:rsid w:val="05360D4B"/>
    <w:rsid w:val="05394D9B"/>
    <w:rsid w:val="05495410"/>
    <w:rsid w:val="054F24AD"/>
    <w:rsid w:val="0555560E"/>
    <w:rsid w:val="05571C6E"/>
    <w:rsid w:val="055752B2"/>
    <w:rsid w:val="0569377B"/>
    <w:rsid w:val="05743151"/>
    <w:rsid w:val="05754D76"/>
    <w:rsid w:val="058C0DC6"/>
    <w:rsid w:val="05934539"/>
    <w:rsid w:val="05A15C0A"/>
    <w:rsid w:val="05B709E6"/>
    <w:rsid w:val="05F25684"/>
    <w:rsid w:val="0609306B"/>
    <w:rsid w:val="060C14A6"/>
    <w:rsid w:val="063D5439"/>
    <w:rsid w:val="06412528"/>
    <w:rsid w:val="06415659"/>
    <w:rsid w:val="06552458"/>
    <w:rsid w:val="06705AAD"/>
    <w:rsid w:val="06711C18"/>
    <w:rsid w:val="06A1635F"/>
    <w:rsid w:val="06AC26BA"/>
    <w:rsid w:val="06B10DB3"/>
    <w:rsid w:val="06B53774"/>
    <w:rsid w:val="06D33BB8"/>
    <w:rsid w:val="06E104DD"/>
    <w:rsid w:val="06F94820"/>
    <w:rsid w:val="07041B49"/>
    <w:rsid w:val="070C39F5"/>
    <w:rsid w:val="07335DA6"/>
    <w:rsid w:val="07534992"/>
    <w:rsid w:val="0772267D"/>
    <w:rsid w:val="0776442D"/>
    <w:rsid w:val="077F6A2F"/>
    <w:rsid w:val="0781173E"/>
    <w:rsid w:val="0786008B"/>
    <w:rsid w:val="078905C4"/>
    <w:rsid w:val="07972772"/>
    <w:rsid w:val="07AC3406"/>
    <w:rsid w:val="07B853E0"/>
    <w:rsid w:val="07FA5C06"/>
    <w:rsid w:val="080E2C47"/>
    <w:rsid w:val="08193139"/>
    <w:rsid w:val="08370F0A"/>
    <w:rsid w:val="0841555E"/>
    <w:rsid w:val="085A0576"/>
    <w:rsid w:val="085E61EB"/>
    <w:rsid w:val="08765E38"/>
    <w:rsid w:val="088429D1"/>
    <w:rsid w:val="089442E8"/>
    <w:rsid w:val="08A94158"/>
    <w:rsid w:val="08D91318"/>
    <w:rsid w:val="08DA59E3"/>
    <w:rsid w:val="08E82E3B"/>
    <w:rsid w:val="08F378A5"/>
    <w:rsid w:val="08F54DAD"/>
    <w:rsid w:val="08F842BA"/>
    <w:rsid w:val="0929145B"/>
    <w:rsid w:val="093075FF"/>
    <w:rsid w:val="093934D1"/>
    <w:rsid w:val="0944425D"/>
    <w:rsid w:val="09520795"/>
    <w:rsid w:val="095A08F0"/>
    <w:rsid w:val="096D268C"/>
    <w:rsid w:val="098258B7"/>
    <w:rsid w:val="09A62E1E"/>
    <w:rsid w:val="09B31696"/>
    <w:rsid w:val="09BA6D98"/>
    <w:rsid w:val="09C15476"/>
    <w:rsid w:val="09C23583"/>
    <w:rsid w:val="09CF63DC"/>
    <w:rsid w:val="09D35E9D"/>
    <w:rsid w:val="09EE0CA9"/>
    <w:rsid w:val="09FA296F"/>
    <w:rsid w:val="0A030A9E"/>
    <w:rsid w:val="0A0600E2"/>
    <w:rsid w:val="0A105A40"/>
    <w:rsid w:val="0A122AD0"/>
    <w:rsid w:val="0A19586D"/>
    <w:rsid w:val="0A1D7F71"/>
    <w:rsid w:val="0A2709D9"/>
    <w:rsid w:val="0A2C0EAA"/>
    <w:rsid w:val="0A385254"/>
    <w:rsid w:val="0A39358F"/>
    <w:rsid w:val="0A49713D"/>
    <w:rsid w:val="0A6F5C73"/>
    <w:rsid w:val="0A731966"/>
    <w:rsid w:val="0A837AE7"/>
    <w:rsid w:val="0A9E3774"/>
    <w:rsid w:val="0AA1217A"/>
    <w:rsid w:val="0AB21224"/>
    <w:rsid w:val="0ACE0FFD"/>
    <w:rsid w:val="0AD331EA"/>
    <w:rsid w:val="0AD42F6F"/>
    <w:rsid w:val="0AE14F26"/>
    <w:rsid w:val="0AEE0A28"/>
    <w:rsid w:val="0AFC7B99"/>
    <w:rsid w:val="0B043388"/>
    <w:rsid w:val="0B1F6959"/>
    <w:rsid w:val="0B251CE1"/>
    <w:rsid w:val="0B555E20"/>
    <w:rsid w:val="0B655B37"/>
    <w:rsid w:val="0B672771"/>
    <w:rsid w:val="0B6A190F"/>
    <w:rsid w:val="0B794235"/>
    <w:rsid w:val="0B7C3251"/>
    <w:rsid w:val="0B877D92"/>
    <w:rsid w:val="0B923A4E"/>
    <w:rsid w:val="0BAC1E2B"/>
    <w:rsid w:val="0BCC167A"/>
    <w:rsid w:val="0BD06288"/>
    <w:rsid w:val="0BDE09DF"/>
    <w:rsid w:val="0BE21A31"/>
    <w:rsid w:val="0BFE5322"/>
    <w:rsid w:val="0C064017"/>
    <w:rsid w:val="0C392A04"/>
    <w:rsid w:val="0C696F2B"/>
    <w:rsid w:val="0C6A109B"/>
    <w:rsid w:val="0C72011D"/>
    <w:rsid w:val="0C77344F"/>
    <w:rsid w:val="0C787E39"/>
    <w:rsid w:val="0C85722B"/>
    <w:rsid w:val="0C9372C8"/>
    <w:rsid w:val="0CA94122"/>
    <w:rsid w:val="0CBA4121"/>
    <w:rsid w:val="0CC81459"/>
    <w:rsid w:val="0CDA5935"/>
    <w:rsid w:val="0CDF31D8"/>
    <w:rsid w:val="0CF477ED"/>
    <w:rsid w:val="0CF55A47"/>
    <w:rsid w:val="0D12361B"/>
    <w:rsid w:val="0D1E7B77"/>
    <w:rsid w:val="0D4738EB"/>
    <w:rsid w:val="0D59665D"/>
    <w:rsid w:val="0D7D3D95"/>
    <w:rsid w:val="0D7F69EF"/>
    <w:rsid w:val="0D8F568F"/>
    <w:rsid w:val="0D985605"/>
    <w:rsid w:val="0D9A2B02"/>
    <w:rsid w:val="0DA35405"/>
    <w:rsid w:val="0DCC5DEC"/>
    <w:rsid w:val="0DCE1872"/>
    <w:rsid w:val="0DDD38B7"/>
    <w:rsid w:val="0DDD6F1B"/>
    <w:rsid w:val="0E094F16"/>
    <w:rsid w:val="0E0B5991"/>
    <w:rsid w:val="0E0E3C73"/>
    <w:rsid w:val="0E165C46"/>
    <w:rsid w:val="0E1C684E"/>
    <w:rsid w:val="0E1D788F"/>
    <w:rsid w:val="0E2D2E20"/>
    <w:rsid w:val="0E3127E6"/>
    <w:rsid w:val="0E3A418A"/>
    <w:rsid w:val="0E530A51"/>
    <w:rsid w:val="0E54787A"/>
    <w:rsid w:val="0E794231"/>
    <w:rsid w:val="0E92262B"/>
    <w:rsid w:val="0E9A2B3A"/>
    <w:rsid w:val="0EA24EC1"/>
    <w:rsid w:val="0EC52FC6"/>
    <w:rsid w:val="0EC82D8C"/>
    <w:rsid w:val="0EEC5CFA"/>
    <w:rsid w:val="0EF554FF"/>
    <w:rsid w:val="0EF643FB"/>
    <w:rsid w:val="0EFA4D91"/>
    <w:rsid w:val="0F162E67"/>
    <w:rsid w:val="0F2C6A23"/>
    <w:rsid w:val="0F336178"/>
    <w:rsid w:val="0F452F24"/>
    <w:rsid w:val="0F8A1206"/>
    <w:rsid w:val="0F9A1A42"/>
    <w:rsid w:val="0FA0009A"/>
    <w:rsid w:val="0FA36DB7"/>
    <w:rsid w:val="0FAA0C55"/>
    <w:rsid w:val="0FB17C2B"/>
    <w:rsid w:val="0FB2181E"/>
    <w:rsid w:val="0FC30254"/>
    <w:rsid w:val="0FCA2F87"/>
    <w:rsid w:val="0FCA4C91"/>
    <w:rsid w:val="100F421D"/>
    <w:rsid w:val="102264BD"/>
    <w:rsid w:val="103E1058"/>
    <w:rsid w:val="104035B1"/>
    <w:rsid w:val="104C1DB6"/>
    <w:rsid w:val="104C40CA"/>
    <w:rsid w:val="10763827"/>
    <w:rsid w:val="10C03F81"/>
    <w:rsid w:val="10D37C59"/>
    <w:rsid w:val="10D75C7A"/>
    <w:rsid w:val="10DB3031"/>
    <w:rsid w:val="10DF3C4B"/>
    <w:rsid w:val="10ED1EE8"/>
    <w:rsid w:val="10F11150"/>
    <w:rsid w:val="10F81A8F"/>
    <w:rsid w:val="110A49BF"/>
    <w:rsid w:val="115B12AA"/>
    <w:rsid w:val="116665F3"/>
    <w:rsid w:val="116770BB"/>
    <w:rsid w:val="116F2329"/>
    <w:rsid w:val="11736581"/>
    <w:rsid w:val="11762255"/>
    <w:rsid w:val="117D70FE"/>
    <w:rsid w:val="11A1248B"/>
    <w:rsid w:val="11B13A7D"/>
    <w:rsid w:val="11BD12F4"/>
    <w:rsid w:val="11BE291C"/>
    <w:rsid w:val="11DC12FC"/>
    <w:rsid w:val="11E75038"/>
    <w:rsid w:val="11F7490B"/>
    <w:rsid w:val="11F86B15"/>
    <w:rsid w:val="11FC5BD3"/>
    <w:rsid w:val="11FC6139"/>
    <w:rsid w:val="12001E22"/>
    <w:rsid w:val="12304B58"/>
    <w:rsid w:val="12382CCD"/>
    <w:rsid w:val="123E1606"/>
    <w:rsid w:val="1244178A"/>
    <w:rsid w:val="124975F5"/>
    <w:rsid w:val="127D140E"/>
    <w:rsid w:val="1285215C"/>
    <w:rsid w:val="128816F7"/>
    <w:rsid w:val="129A712F"/>
    <w:rsid w:val="12AF0A9A"/>
    <w:rsid w:val="12B723F1"/>
    <w:rsid w:val="12B9468C"/>
    <w:rsid w:val="12C2110E"/>
    <w:rsid w:val="12D91573"/>
    <w:rsid w:val="12E21442"/>
    <w:rsid w:val="12F84C23"/>
    <w:rsid w:val="131D7CE8"/>
    <w:rsid w:val="13221C7D"/>
    <w:rsid w:val="133A5F86"/>
    <w:rsid w:val="133B5203"/>
    <w:rsid w:val="13417531"/>
    <w:rsid w:val="13544CEC"/>
    <w:rsid w:val="135D7FC4"/>
    <w:rsid w:val="13666E04"/>
    <w:rsid w:val="13703370"/>
    <w:rsid w:val="139301AF"/>
    <w:rsid w:val="139D72E8"/>
    <w:rsid w:val="13A15798"/>
    <w:rsid w:val="13AA322F"/>
    <w:rsid w:val="13B534DA"/>
    <w:rsid w:val="13BB34B4"/>
    <w:rsid w:val="13C91235"/>
    <w:rsid w:val="13CB2F64"/>
    <w:rsid w:val="13E37E81"/>
    <w:rsid w:val="13EA3362"/>
    <w:rsid w:val="13EE3BFC"/>
    <w:rsid w:val="13FA33E3"/>
    <w:rsid w:val="140C686A"/>
    <w:rsid w:val="141954BB"/>
    <w:rsid w:val="14273690"/>
    <w:rsid w:val="14314BAF"/>
    <w:rsid w:val="143D4B11"/>
    <w:rsid w:val="14492ACD"/>
    <w:rsid w:val="144C0AC3"/>
    <w:rsid w:val="14531190"/>
    <w:rsid w:val="14625DD7"/>
    <w:rsid w:val="14665733"/>
    <w:rsid w:val="147B47F0"/>
    <w:rsid w:val="148603D3"/>
    <w:rsid w:val="14A14405"/>
    <w:rsid w:val="14B60027"/>
    <w:rsid w:val="14C97C9B"/>
    <w:rsid w:val="15041AAC"/>
    <w:rsid w:val="15051E5B"/>
    <w:rsid w:val="151C2ACB"/>
    <w:rsid w:val="15441F32"/>
    <w:rsid w:val="154B1BA7"/>
    <w:rsid w:val="1556451F"/>
    <w:rsid w:val="156911E5"/>
    <w:rsid w:val="15703975"/>
    <w:rsid w:val="15785989"/>
    <w:rsid w:val="157D2DFF"/>
    <w:rsid w:val="158C295B"/>
    <w:rsid w:val="158F60EF"/>
    <w:rsid w:val="15951E88"/>
    <w:rsid w:val="15A42F49"/>
    <w:rsid w:val="15AC10B3"/>
    <w:rsid w:val="15BA3482"/>
    <w:rsid w:val="15CE64E6"/>
    <w:rsid w:val="15D34B62"/>
    <w:rsid w:val="15D83710"/>
    <w:rsid w:val="15F204E9"/>
    <w:rsid w:val="15F35F31"/>
    <w:rsid w:val="15F546DB"/>
    <w:rsid w:val="16174CBE"/>
    <w:rsid w:val="1619120C"/>
    <w:rsid w:val="16344105"/>
    <w:rsid w:val="164F7E21"/>
    <w:rsid w:val="16595845"/>
    <w:rsid w:val="166061A0"/>
    <w:rsid w:val="16637AC0"/>
    <w:rsid w:val="1684261D"/>
    <w:rsid w:val="16915C97"/>
    <w:rsid w:val="16BD7B8B"/>
    <w:rsid w:val="16C00B2A"/>
    <w:rsid w:val="16C125D3"/>
    <w:rsid w:val="16C70EEA"/>
    <w:rsid w:val="16D32E33"/>
    <w:rsid w:val="16DE71CA"/>
    <w:rsid w:val="16E42EAB"/>
    <w:rsid w:val="16E976F7"/>
    <w:rsid w:val="16F90A5B"/>
    <w:rsid w:val="16FA4403"/>
    <w:rsid w:val="170803E6"/>
    <w:rsid w:val="17102600"/>
    <w:rsid w:val="172B6BF1"/>
    <w:rsid w:val="17393D94"/>
    <w:rsid w:val="17440C51"/>
    <w:rsid w:val="1753742D"/>
    <w:rsid w:val="17854AD9"/>
    <w:rsid w:val="178D1D42"/>
    <w:rsid w:val="17987543"/>
    <w:rsid w:val="17B4582B"/>
    <w:rsid w:val="17BB1B3E"/>
    <w:rsid w:val="17C50D65"/>
    <w:rsid w:val="17D33737"/>
    <w:rsid w:val="17D43BB4"/>
    <w:rsid w:val="17D53FF4"/>
    <w:rsid w:val="1811220A"/>
    <w:rsid w:val="181757EE"/>
    <w:rsid w:val="18180A16"/>
    <w:rsid w:val="182C35B8"/>
    <w:rsid w:val="182D6440"/>
    <w:rsid w:val="182F2BB5"/>
    <w:rsid w:val="18354B7E"/>
    <w:rsid w:val="186D366C"/>
    <w:rsid w:val="18713EFC"/>
    <w:rsid w:val="18760A0F"/>
    <w:rsid w:val="187916EF"/>
    <w:rsid w:val="188A4A4F"/>
    <w:rsid w:val="18AC1AB7"/>
    <w:rsid w:val="18B6101C"/>
    <w:rsid w:val="18B96F05"/>
    <w:rsid w:val="18D14F5B"/>
    <w:rsid w:val="18D57CF2"/>
    <w:rsid w:val="18E825CD"/>
    <w:rsid w:val="19141D87"/>
    <w:rsid w:val="191914A5"/>
    <w:rsid w:val="19194363"/>
    <w:rsid w:val="192D34E7"/>
    <w:rsid w:val="19393AEF"/>
    <w:rsid w:val="193F49EC"/>
    <w:rsid w:val="19456331"/>
    <w:rsid w:val="19466B85"/>
    <w:rsid w:val="19480A02"/>
    <w:rsid w:val="19537C54"/>
    <w:rsid w:val="19543C3F"/>
    <w:rsid w:val="195D5D50"/>
    <w:rsid w:val="19831387"/>
    <w:rsid w:val="199171D3"/>
    <w:rsid w:val="1994057A"/>
    <w:rsid w:val="199A0204"/>
    <w:rsid w:val="19A3265E"/>
    <w:rsid w:val="19A4390E"/>
    <w:rsid w:val="19A555FD"/>
    <w:rsid w:val="19B04127"/>
    <w:rsid w:val="19B36899"/>
    <w:rsid w:val="19B61595"/>
    <w:rsid w:val="19C65DA5"/>
    <w:rsid w:val="19CC78BB"/>
    <w:rsid w:val="19CD65B0"/>
    <w:rsid w:val="19E779F2"/>
    <w:rsid w:val="19E843CE"/>
    <w:rsid w:val="19ED1816"/>
    <w:rsid w:val="19F63C2B"/>
    <w:rsid w:val="19FD48E6"/>
    <w:rsid w:val="1A0C290D"/>
    <w:rsid w:val="1A131E1A"/>
    <w:rsid w:val="1A3E1F20"/>
    <w:rsid w:val="1A5A2507"/>
    <w:rsid w:val="1A5B5C4E"/>
    <w:rsid w:val="1A6C06D9"/>
    <w:rsid w:val="1A6F1A9B"/>
    <w:rsid w:val="1A8E2D09"/>
    <w:rsid w:val="1A98522F"/>
    <w:rsid w:val="1AB0692D"/>
    <w:rsid w:val="1AB44B4A"/>
    <w:rsid w:val="1AB47149"/>
    <w:rsid w:val="1AC55B68"/>
    <w:rsid w:val="1AE47BB2"/>
    <w:rsid w:val="1AE52BCC"/>
    <w:rsid w:val="1AF5061D"/>
    <w:rsid w:val="1B08379B"/>
    <w:rsid w:val="1B140DAA"/>
    <w:rsid w:val="1B1C7DE9"/>
    <w:rsid w:val="1B253A9E"/>
    <w:rsid w:val="1B263F8B"/>
    <w:rsid w:val="1B34759E"/>
    <w:rsid w:val="1B352220"/>
    <w:rsid w:val="1B497708"/>
    <w:rsid w:val="1B554C00"/>
    <w:rsid w:val="1B5E1AD7"/>
    <w:rsid w:val="1B666B50"/>
    <w:rsid w:val="1B6D3AF0"/>
    <w:rsid w:val="1B705826"/>
    <w:rsid w:val="1B7E7221"/>
    <w:rsid w:val="1B862AE6"/>
    <w:rsid w:val="1BB01CB7"/>
    <w:rsid w:val="1BBC0789"/>
    <w:rsid w:val="1BEA02A2"/>
    <w:rsid w:val="1BFA0096"/>
    <w:rsid w:val="1C296166"/>
    <w:rsid w:val="1C625336"/>
    <w:rsid w:val="1C64764D"/>
    <w:rsid w:val="1C797865"/>
    <w:rsid w:val="1C95380E"/>
    <w:rsid w:val="1CB53BBA"/>
    <w:rsid w:val="1CCF29E6"/>
    <w:rsid w:val="1D1A62C7"/>
    <w:rsid w:val="1D386AE8"/>
    <w:rsid w:val="1D397C9E"/>
    <w:rsid w:val="1D4207C6"/>
    <w:rsid w:val="1D5D4172"/>
    <w:rsid w:val="1DA328A4"/>
    <w:rsid w:val="1DA41174"/>
    <w:rsid w:val="1DC43BB1"/>
    <w:rsid w:val="1DD30246"/>
    <w:rsid w:val="1DE64F0F"/>
    <w:rsid w:val="1DEC615F"/>
    <w:rsid w:val="1DED19D5"/>
    <w:rsid w:val="1DF35473"/>
    <w:rsid w:val="1DF72FA8"/>
    <w:rsid w:val="1DFC48FC"/>
    <w:rsid w:val="1E133B02"/>
    <w:rsid w:val="1E137781"/>
    <w:rsid w:val="1E1E243C"/>
    <w:rsid w:val="1E392467"/>
    <w:rsid w:val="1E4C2EF6"/>
    <w:rsid w:val="1E555442"/>
    <w:rsid w:val="1E562926"/>
    <w:rsid w:val="1E575F90"/>
    <w:rsid w:val="1E57678C"/>
    <w:rsid w:val="1E72099C"/>
    <w:rsid w:val="1E845CEB"/>
    <w:rsid w:val="1E854803"/>
    <w:rsid w:val="1E877C9A"/>
    <w:rsid w:val="1E8C7A6A"/>
    <w:rsid w:val="1E8F3352"/>
    <w:rsid w:val="1E930711"/>
    <w:rsid w:val="1E9F524E"/>
    <w:rsid w:val="1EA333D4"/>
    <w:rsid w:val="1EA535F0"/>
    <w:rsid w:val="1EAC1453"/>
    <w:rsid w:val="1EAE1659"/>
    <w:rsid w:val="1EB2229C"/>
    <w:rsid w:val="1EB46BA0"/>
    <w:rsid w:val="1ECF41B4"/>
    <w:rsid w:val="1ED51BF0"/>
    <w:rsid w:val="1EEF4715"/>
    <w:rsid w:val="1EF4630E"/>
    <w:rsid w:val="1EF63BD6"/>
    <w:rsid w:val="1EF94844"/>
    <w:rsid w:val="1F257B0B"/>
    <w:rsid w:val="1F4E2166"/>
    <w:rsid w:val="1F5D606C"/>
    <w:rsid w:val="1F5F25EE"/>
    <w:rsid w:val="1F5F3289"/>
    <w:rsid w:val="1F7C1955"/>
    <w:rsid w:val="1F9109C1"/>
    <w:rsid w:val="1F9202D0"/>
    <w:rsid w:val="1F9B57EC"/>
    <w:rsid w:val="1FA45ED4"/>
    <w:rsid w:val="1FAA5087"/>
    <w:rsid w:val="1FAC32D3"/>
    <w:rsid w:val="1FAC7CCC"/>
    <w:rsid w:val="1FB41369"/>
    <w:rsid w:val="1FBA654F"/>
    <w:rsid w:val="1FBC10F3"/>
    <w:rsid w:val="1FBE3BD4"/>
    <w:rsid w:val="1FC07EF7"/>
    <w:rsid w:val="1FC72BD4"/>
    <w:rsid w:val="1FE84865"/>
    <w:rsid w:val="1FF719F0"/>
    <w:rsid w:val="1FFC15C1"/>
    <w:rsid w:val="200C2667"/>
    <w:rsid w:val="200E3869"/>
    <w:rsid w:val="20104BBA"/>
    <w:rsid w:val="201F64E4"/>
    <w:rsid w:val="20223B84"/>
    <w:rsid w:val="20572046"/>
    <w:rsid w:val="2077251B"/>
    <w:rsid w:val="20783CBB"/>
    <w:rsid w:val="207B4B60"/>
    <w:rsid w:val="208313DE"/>
    <w:rsid w:val="20B64BB0"/>
    <w:rsid w:val="20BE1DE3"/>
    <w:rsid w:val="20C46E9C"/>
    <w:rsid w:val="20CA383D"/>
    <w:rsid w:val="20D35BBF"/>
    <w:rsid w:val="20E60A4E"/>
    <w:rsid w:val="210F1ACA"/>
    <w:rsid w:val="211972E5"/>
    <w:rsid w:val="212A250C"/>
    <w:rsid w:val="213C2E41"/>
    <w:rsid w:val="213D0C9A"/>
    <w:rsid w:val="2147269C"/>
    <w:rsid w:val="21547EDA"/>
    <w:rsid w:val="21601E3B"/>
    <w:rsid w:val="216A4023"/>
    <w:rsid w:val="216B270B"/>
    <w:rsid w:val="216D4FAD"/>
    <w:rsid w:val="21767718"/>
    <w:rsid w:val="21984930"/>
    <w:rsid w:val="21A6018F"/>
    <w:rsid w:val="21A934B9"/>
    <w:rsid w:val="21C83651"/>
    <w:rsid w:val="21CE00B0"/>
    <w:rsid w:val="21D20538"/>
    <w:rsid w:val="21D96B74"/>
    <w:rsid w:val="21E8158C"/>
    <w:rsid w:val="21F131E8"/>
    <w:rsid w:val="220071AC"/>
    <w:rsid w:val="220511CA"/>
    <w:rsid w:val="2214764F"/>
    <w:rsid w:val="22173302"/>
    <w:rsid w:val="2231165F"/>
    <w:rsid w:val="22372885"/>
    <w:rsid w:val="22463F08"/>
    <w:rsid w:val="22531C4C"/>
    <w:rsid w:val="226C1F20"/>
    <w:rsid w:val="22761E14"/>
    <w:rsid w:val="227845AE"/>
    <w:rsid w:val="227A5787"/>
    <w:rsid w:val="2281781D"/>
    <w:rsid w:val="228B11E0"/>
    <w:rsid w:val="22936165"/>
    <w:rsid w:val="22B04450"/>
    <w:rsid w:val="22B342C8"/>
    <w:rsid w:val="22C651C2"/>
    <w:rsid w:val="22C840A9"/>
    <w:rsid w:val="22DE062B"/>
    <w:rsid w:val="22DE6093"/>
    <w:rsid w:val="22F25C05"/>
    <w:rsid w:val="22F33EBE"/>
    <w:rsid w:val="22FC026F"/>
    <w:rsid w:val="230044A9"/>
    <w:rsid w:val="233F448D"/>
    <w:rsid w:val="23557B65"/>
    <w:rsid w:val="23657309"/>
    <w:rsid w:val="23674C25"/>
    <w:rsid w:val="23917306"/>
    <w:rsid w:val="23923546"/>
    <w:rsid w:val="23980BB6"/>
    <w:rsid w:val="23D5681B"/>
    <w:rsid w:val="23E45E81"/>
    <w:rsid w:val="23F16172"/>
    <w:rsid w:val="23F23C0C"/>
    <w:rsid w:val="23F93113"/>
    <w:rsid w:val="24207FDE"/>
    <w:rsid w:val="243E6953"/>
    <w:rsid w:val="24462392"/>
    <w:rsid w:val="244D689C"/>
    <w:rsid w:val="24503D00"/>
    <w:rsid w:val="245B7D3B"/>
    <w:rsid w:val="24667348"/>
    <w:rsid w:val="24675AC4"/>
    <w:rsid w:val="24693B1E"/>
    <w:rsid w:val="24697981"/>
    <w:rsid w:val="249430F3"/>
    <w:rsid w:val="249E599A"/>
    <w:rsid w:val="24AC3175"/>
    <w:rsid w:val="24B8015A"/>
    <w:rsid w:val="24BA0E7A"/>
    <w:rsid w:val="24C72845"/>
    <w:rsid w:val="24C77D88"/>
    <w:rsid w:val="24CD69F9"/>
    <w:rsid w:val="24EB50CA"/>
    <w:rsid w:val="24FC16A1"/>
    <w:rsid w:val="24FD2A11"/>
    <w:rsid w:val="25093EE4"/>
    <w:rsid w:val="250B1834"/>
    <w:rsid w:val="251244A5"/>
    <w:rsid w:val="251C09B9"/>
    <w:rsid w:val="2523206A"/>
    <w:rsid w:val="25267ECC"/>
    <w:rsid w:val="25281A67"/>
    <w:rsid w:val="2562362E"/>
    <w:rsid w:val="257A13C5"/>
    <w:rsid w:val="25815A84"/>
    <w:rsid w:val="25A92888"/>
    <w:rsid w:val="25C00F50"/>
    <w:rsid w:val="25E9303E"/>
    <w:rsid w:val="25E94F2E"/>
    <w:rsid w:val="25F06DC8"/>
    <w:rsid w:val="26005764"/>
    <w:rsid w:val="26165B5D"/>
    <w:rsid w:val="26176AED"/>
    <w:rsid w:val="262E5FC8"/>
    <w:rsid w:val="26302283"/>
    <w:rsid w:val="26306FAC"/>
    <w:rsid w:val="26455845"/>
    <w:rsid w:val="264D6222"/>
    <w:rsid w:val="264F39B6"/>
    <w:rsid w:val="265B31D7"/>
    <w:rsid w:val="26611C3E"/>
    <w:rsid w:val="266763F2"/>
    <w:rsid w:val="266F2156"/>
    <w:rsid w:val="26A40CE4"/>
    <w:rsid w:val="26A431BE"/>
    <w:rsid w:val="26DB222A"/>
    <w:rsid w:val="26F16651"/>
    <w:rsid w:val="27011F9A"/>
    <w:rsid w:val="27057827"/>
    <w:rsid w:val="270B381F"/>
    <w:rsid w:val="27206746"/>
    <w:rsid w:val="27396BA5"/>
    <w:rsid w:val="27554F96"/>
    <w:rsid w:val="277170F8"/>
    <w:rsid w:val="2774191F"/>
    <w:rsid w:val="27785A24"/>
    <w:rsid w:val="277A207A"/>
    <w:rsid w:val="27850704"/>
    <w:rsid w:val="278A1977"/>
    <w:rsid w:val="27B06797"/>
    <w:rsid w:val="27C23930"/>
    <w:rsid w:val="27FF5E3A"/>
    <w:rsid w:val="28005ABA"/>
    <w:rsid w:val="285459B0"/>
    <w:rsid w:val="28556B8A"/>
    <w:rsid w:val="28681A9C"/>
    <w:rsid w:val="288D754F"/>
    <w:rsid w:val="28920CB7"/>
    <w:rsid w:val="28956D90"/>
    <w:rsid w:val="2897514E"/>
    <w:rsid w:val="28AA2CB7"/>
    <w:rsid w:val="28B23ABD"/>
    <w:rsid w:val="28B51A1A"/>
    <w:rsid w:val="28B612A0"/>
    <w:rsid w:val="28C47D41"/>
    <w:rsid w:val="28C6119F"/>
    <w:rsid w:val="28CE0748"/>
    <w:rsid w:val="28CF6E67"/>
    <w:rsid w:val="28D36F8E"/>
    <w:rsid w:val="28E37613"/>
    <w:rsid w:val="28E408BE"/>
    <w:rsid w:val="290771E9"/>
    <w:rsid w:val="2922687B"/>
    <w:rsid w:val="292324E9"/>
    <w:rsid w:val="29405993"/>
    <w:rsid w:val="29575320"/>
    <w:rsid w:val="29795A34"/>
    <w:rsid w:val="297F62D5"/>
    <w:rsid w:val="2980514C"/>
    <w:rsid w:val="298C61E4"/>
    <w:rsid w:val="298D74C0"/>
    <w:rsid w:val="29BA017F"/>
    <w:rsid w:val="29CF16E2"/>
    <w:rsid w:val="29D3064A"/>
    <w:rsid w:val="29D53A2F"/>
    <w:rsid w:val="29E74C27"/>
    <w:rsid w:val="29F12BDF"/>
    <w:rsid w:val="29F468E8"/>
    <w:rsid w:val="29FB7CA2"/>
    <w:rsid w:val="2A197E92"/>
    <w:rsid w:val="2A2A2AFA"/>
    <w:rsid w:val="2A2E073D"/>
    <w:rsid w:val="2A5F27F6"/>
    <w:rsid w:val="2A7B466F"/>
    <w:rsid w:val="2A872AB2"/>
    <w:rsid w:val="2A8D7FBF"/>
    <w:rsid w:val="2A953AF1"/>
    <w:rsid w:val="2ABD42F8"/>
    <w:rsid w:val="2ADD7CED"/>
    <w:rsid w:val="2ADE7D0B"/>
    <w:rsid w:val="2AE76E24"/>
    <w:rsid w:val="2AF567CB"/>
    <w:rsid w:val="2AFC107A"/>
    <w:rsid w:val="2B00729D"/>
    <w:rsid w:val="2B03095D"/>
    <w:rsid w:val="2B091C25"/>
    <w:rsid w:val="2B3A46A7"/>
    <w:rsid w:val="2B3C4CBD"/>
    <w:rsid w:val="2B5450C1"/>
    <w:rsid w:val="2B552F3D"/>
    <w:rsid w:val="2B621B66"/>
    <w:rsid w:val="2B702A4E"/>
    <w:rsid w:val="2B75205F"/>
    <w:rsid w:val="2B8D7C69"/>
    <w:rsid w:val="2B9F6A4B"/>
    <w:rsid w:val="2BA16C3F"/>
    <w:rsid w:val="2BE27BCF"/>
    <w:rsid w:val="2BE317DD"/>
    <w:rsid w:val="2BF947EA"/>
    <w:rsid w:val="2C07592A"/>
    <w:rsid w:val="2C107E32"/>
    <w:rsid w:val="2C1A64A0"/>
    <w:rsid w:val="2C2E18F4"/>
    <w:rsid w:val="2C514088"/>
    <w:rsid w:val="2C5D73F6"/>
    <w:rsid w:val="2C603595"/>
    <w:rsid w:val="2C646D1C"/>
    <w:rsid w:val="2C925D5E"/>
    <w:rsid w:val="2C931E21"/>
    <w:rsid w:val="2C9530E5"/>
    <w:rsid w:val="2CA0599A"/>
    <w:rsid w:val="2CAC1495"/>
    <w:rsid w:val="2CAF4F93"/>
    <w:rsid w:val="2CB13760"/>
    <w:rsid w:val="2CB427FE"/>
    <w:rsid w:val="2CB802FD"/>
    <w:rsid w:val="2CCB2A1C"/>
    <w:rsid w:val="2CE47B37"/>
    <w:rsid w:val="2CEE0C01"/>
    <w:rsid w:val="2CF1282A"/>
    <w:rsid w:val="2CF80A53"/>
    <w:rsid w:val="2D0F5C66"/>
    <w:rsid w:val="2D116C10"/>
    <w:rsid w:val="2D142889"/>
    <w:rsid w:val="2D283FD8"/>
    <w:rsid w:val="2D380CE0"/>
    <w:rsid w:val="2D4A34C0"/>
    <w:rsid w:val="2D5A36B9"/>
    <w:rsid w:val="2D5D62D1"/>
    <w:rsid w:val="2D6A21FA"/>
    <w:rsid w:val="2D747086"/>
    <w:rsid w:val="2D78238D"/>
    <w:rsid w:val="2D7F7094"/>
    <w:rsid w:val="2D8257FF"/>
    <w:rsid w:val="2D970F17"/>
    <w:rsid w:val="2D9962A7"/>
    <w:rsid w:val="2DA70679"/>
    <w:rsid w:val="2DB02D04"/>
    <w:rsid w:val="2DBF31AB"/>
    <w:rsid w:val="2DC016C4"/>
    <w:rsid w:val="2DE70B4C"/>
    <w:rsid w:val="2DEC06D5"/>
    <w:rsid w:val="2E2152D9"/>
    <w:rsid w:val="2E392A50"/>
    <w:rsid w:val="2E4525AB"/>
    <w:rsid w:val="2E4C5580"/>
    <w:rsid w:val="2E52522E"/>
    <w:rsid w:val="2E5951C2"/>
    <w:rsid w:val="2E664713"/>
    <w:rsid w:val="2E700D8B"/>
    <w:rsid w:val="2E80170A"/>
    <w:rsid w:val="2EB328ED"/>
    <w:rsid w:val="2EBB0F51"/>
    <w:rsid w:val="2EBC15C5"/>
    <w:rsid w:val="2EBC610A"/>
    <w:rsid w:val="2EC50E7A"/>
    <w:rsid w:val="2ECB558E"/>
    <w:rsid w:val="2EDC5126"/>
    <w:rsid w:val="2EEB70EC"/>
    <w:rsid w:val="2F01619C"/>
    <w:rsid w:val="2F1B193F"/>
    <w:rsid w:val="2F235A73"/>
    <w:rsid w:val="2F3A518A"/>
    <w:rsid w:val="2F4576DD"/>
    <w:rsid w:val="2F4B200B"/>
    <w:rsid w:val="2F546760"/>
    <w:rsid w:val="2F625692"/>
    <w:rsid w:val="2F717BAF"/>
    <w:rsid w:val="2F727534"/>
    <w:rsid w:val="2F8A235E"/>
    <w:rsid w:val="2F926266"/>
    <w:rsid w:val="2F951BB5"/>
    <w:rsid w:val="2FA64C71"/>
    <w:rsid w:val="2FBF486D"/>
    <w:rsid w:val="2FC06C62"/>
    <w:rsid w:val="2FC145F5"/>
    <w:rsid w:val="2FC41B31"/>
    <w:rsid w:val="2FCC5753"/>
    <w:rsid w:val="2FD4460C"/>
    <w:rsid w:val="2FE77BAC"/>
    <w:rsid w:val="30084D7E"/>
    <w:rsid w:val="30166A28"/>
    <w:rsid w:val="30206069"/>
    <w:rsid w:val="302106D7"/>
    <w:rsid w:val="303A65CF"/>
    <w:rsid w:val="304022F0"/>
    <w:rsid w:val="305C28B9"/>
    <w:rsid w:val="30651BC3"/>
    <w:rsid w:val="30680BF7"/>
    <w:rsid w:val="306F25B3"/>
    <w:rsid w:val="30746E63"/>
    <w:rsid w:val="307C12B7"/>
    <w:rsid w:val="30934581"/>
    <w:rsid w:val="30A73DCE"/>
    <w:rsid w:val="30AE13E4"/>
    <w:rsid w:val="30EC1553"/>
    <w:rsid w:val="30F52AC4"/>
    <w:rsid w:val="30FC3763"/>
    <w:rsid w:val="311165A7"/>
    <w:rsid w:val="31212CC3"/>
    <w:rsid w:val="313E25B9"/>
    <w:rsid w:val="31654E35"/>
    <w:rsid w:val="317248E1"/>
    <w:rsid w:val="317A239B"/>
    <w:rsid w:val="31826B50"/>
    <w:rsid w:val="31835BAD"/>
    <w:rsid w:val="31885E6A"/>
    <w:rsid w:val="31AF4BA9"/>
    <w:rsid w:val="31BA0E52"/>
    <w:rsid w:val="31CB684D"/>
    <w:rsid w:val="31FA5099"/>
    <w:rsid w:val="320170FE"/>
    <w:rsid w:val="32102C4C"/>
    <w:rsid w:val="323566CE"/>
    <w:rsid w:val="32381EDB"/>
    <w:rsid w:val="32407E1F"/>
    <w:rsid w:val="325F1D65"/>
    <w:rsid w:val="328C71E4"/>
    <w:rsid w:val="32A1300C"/>
    <w:rsid w:val="32A37164"/>
    <w:rsid w:val="32A43FA0"/>
    <w:rsid w:val="32D24DFF"/>
    <w:rsid w:val="33015256"/>
    <w:rsid w:val="33033E3D"/>
    <w:rsid w:val="331674E4"/>
    <w:rsid w:val="331C6B3D"/>
    <w:rsid w:val="332E2273"/>
    <w:rsid w:val="3333347E"/>
    <w:rsid w:val="3357119F"/>
    <w:rsid w:val="335A7752"/>
    <w:rsid w:val="335C2DAC"/>
    <w:rsid w:val="33602CC5"/>
    <w:rsid w:val="336B6EC9"/>
    <w:rsid w:val="33987016"/>
    <w:rsid w:val="33B306EA"/>
    <w:rsid w:val="33BE3D78"/>
    <w:rsid w:val="33C3573B"/>
    <w:rsid w:val="33E07228"/>
    <w:rsid w:val="34171102"/>
    <w:rsid w:val="342630A9"/>
    <w:rsid w:val="342E5F7C"/>
    <w:rsid w:val="342E66AB"/>
    <w:rsid w:val="34310E75"/>
    <w:rsid w:val="34345E0B"/>
    <w:rsid w:val="34433563"/>
    <w:rsid w:val="34435BDB"/>
    <w:rsid w:val="344B19EB"/>
    <w:rsid w:val="344D1E69"/>
    <w:rsid w:val="34572B23"/>
    <w:rsid w:val="345E2D2C"/>
    <w:rsid w:val="34624B47"/>
    <w:rsid w:val="3467147B"/>
    <w:rsid w:val="34683C32"/>
    <w:rsid w:val="346E53ED"/>
    <w:rsid w:val="3486605C"/>
    <w:rsid w:val="34897B3C"/>
    <w:rsid w:val="348A14E7"/>
    <w:rsid w:val="34AF161E"/>
    <w:rsid w:val="34B54BBF"/>
    <w:rsid w:val="34BD2FCC"/>
    <w:rsid w:val="34DD0DD0"/>
    <w:rsid w:val="34F27C4E"/>
    <w:rsid w:val="34F7018B"/>
    <w:rsid w:val="34F97EE6"/>
    <w:rsid w:val="351263F0"/>
    <w:rsid w:val="35136A98"/>
    <w:rsid w:val="35510E52"/>
    <w:rsid w:val="35585561"/>
    <w:rsid w:val="356C0EAC"/>
    <w:rsid w:val="358656D5"/>
    <w:rsid w:val="358D56CD"/>
    <w:rsid w:val="358E767B"/>
    <w:rsid w:val="35914214"/>
    <w:rsid w:val="35A11385"/>
    <w:rsid w:val="35B75456"/>
    <w:rsid w:val="35C47C50"/>
    <w:rsid w:val="35CC4746"/>
    <w:rsid w:val="35D52D9F"/>
    <w:rsid w:val="35D728D1"/>
    <w:rsid w:val="35E2618D"/>
    <w:rsid w:val="35FC686B"/>
    <w:rsid w:val="360E2CCC"/>
    <w:rsid w:val="36294072"/>
    <w:rsid w:val="36303A19"/>
    <w:rsid w:val="363A0577"/>
    <w:rsid w:val="36473A8D"/>
    <w:rsid w:val="36602B2E"/>
    <w:rsid w:val="366452E5"/>
    <w:rsid w:val="366856ED"/>
    <w:rsid w:val="3670053B"/>
    <w:rsid w:val="36B161C8"/>
    <w:rsid w:val="36BC6248"/>
    <w:rsid w:val="36D13865"/>
    <w:rsid w:val="36ED0591"/>
    <w:rsid w:val="36FE020C"/>
    <w:rsid w:val="36FF6080"/>
    <w:rsid w:val="370E238A"/>
    <w:rsid w:val="372174E5"/>
    <w:rsid w:val="373B4327"/>
    <w:rsid w:val="37400929"/>
    <w:rsid w:val="37413F7C"/>
    <w:rsid w:val="3749702E"/>
    <w:rsid w:val="37541B11"/>
    <w:rsid w:val="37673700"/>
    <w:rsid w:val="37695603"/>
    <w:rsid w:val="37751223"/>
    <w:rsid w:val="377F7E7C"/>
    <w:rsid w:val="37821226"/>
    <w:rsid w:val="379128B0"/>
    <w:rsid w:val="379A24A5"/>
    <w:rsid w:val="37A966F5"/>
    <w:rsid w:val="37B50480"/>
    <w:rsid w:val="37C870BA"/>
    <w:rsid w:val="37C87F4E"/>
    <w:rsid w:val="38000A13"/>
    <w:rsid w:val="38026079"/>
    <w:rsid w:val="380B0A26"/>
    <w:rsid w:val="38161B09"/>
    <w:rsid w:val="381935D0"/>
    <w:rsid w:val="381A00F9"/>
    <w:rsid w:val="382C2031"/>
    <w:rsid w:val="383259B6"/>
    <w:rsid w:val="383964D1"/>
    <w:rsid w:val="38490ADE"/>
    <w:rsid w:val="385D4506"/>
    <w:rsid w:val="38667210"/>
    <w:rsid w:val="388474DB"/>
    <w:rsid w:val="389D6935"/>
    <w:rsid w:val="38A06F98"/>
    <w:rsid w:val="38A734C0"/>
    <w:rsid w:val="38AD278D"/>
    <w:rsid w:val="38BA0CBF"/>
    <w:rsid w:val="38BB493A"/>
    <w:rsid w:val="38CB41CB"/>
    <w:rsid w:val="38D10A86"/>
    <w:rsid w:val="38DE179A"/>
    <w:rsid w:val="38F87DEF"/>
    <w:rsid w:val="39044132"/>
    <w:rsid w:val="392D5549"/>
    <w:rsid w:val="39326672"/>
    <w:rsid w:val="39444A42"/>
    <w:rsid w:val="39485663"/>
    <w:rsid w:val="39735589"/>
    <w:rsid w:val="397B01C8"/>
    <w:rsid w:val="398C4D05"/>
    <w:rsid w:val="398E4C5D"/>
    <w:rsid w:val="399D4093"/>
    <w:rsid w:val="399E3A45"/>
    <w:rsid w:val="39A04DDB"/>
    <w:rsid w:val="39BC769E"/>
    <w:rsid w:val="39C40378"/>
    <w:rsid w:val="39C5330E"/>
    <w:rsid w:val="39D1743B"/>
    <w:rsid w:val="39DC25E5"/>
    <w:rsid w:val="39E108D9"/>
    <w:rsid w:val="39EB6988"/>
    <w:rsid w:val="39F20EDB"/>
    <w:rsid w:val="3A066B13"/>
    <w:rsid w:val="3A1678E5"/>
    <w:rsid w:val="3A18038F"/>
    <w:rsid w:val="3A2B4D26"/>
    <w:rsid w:val="3A347DC0"/>
    <w:rsid w:val="3A3610DC"/>
    <w:rsid w:val="3A3F3FE1"/>
    <w:rsid w:val="3A662B31"/>
    <w:rsid w:val="3A6E07A9"/>
    <w:rsid w:val="3A754953"/>
    <w:rsid w:val="3A7C6C8C"/>
    <w:rsid w:val="3A8515D6"/>
    <w:rsid w:val="3A851B13"/>
    <w:rsid w:val="3AA01DBA"/>
    <w:rsid w:val="3AAB5451"/>
    <w:rsid w:val="3AAE4D39"/>
    <w:rsid w:val="3AB578CF"/>
    <w:rsid w:val="3AC83032"/>
    <w:rsid w:val="3ACE4413"/>
    <w:rsid w:val="3AD403F5"/>
    <w:rsid w:val="3AF26596"/>
    <w:rsid w:val="3AF62B00"/>
    <w:rsid w:val="3B1B69D4"/>
    <w:rsid w:val="3B1D16A5"/>
    <w:rsid w:val="3B3C181B"/>
    <w:rsid w:val="3B5750EC"/>
    <w:rsid w:val="3B607D5E"/>
    <w:rsid w:val="3B8F2B20"/>
    <w:rsid w:val="3B926C61"/>
    <w:rsid w:val="3B9736BB"/>
    <w:rsid w:val="3B9B3F5B"/>
    <w:rsid w:val="3BC2146A"/>
    <w:rsid w:val="3BC53E35"/>
    <w:rsid w:val="3BD91A1A"/>
    <w:rsid w:val="3C0179BA"/>
    <w:rsid w:val="3C0367EC"/>
    <w:rsid w:val="3C0D799E"/>
    <w:rsid w:val="3C113454"/>
    <w:rsid w:val="3C2B0B46"/>
    <w:rsid w:val="3C3141CF"/>
    <w:rsid w:val="3C377BA8"/>
    <w:rsid w:val="3C5E6057"/>
    <w:rsid w:val="3C5F3E3C"/>
    <w:rsid w:val="3C707A3A"/>
    <w:rsid w:val="3C756339"/>
    <w:rsid w:val="3C7E5BC7"/>
    <w:rsid w:val="3C8E21BC"/>
    <w:rsid w:val="3C9868F2"/>
    <w:rsid w:val="3C9C4BB5"/>
    <w:rsid w:val="3C9F6F6D"/>
    <w:rsid w:val="3CB2452A"/>
    <w:rsid w:val="3CD26D49"/>
    <w:rsid w:val="3CE06EDE"/>
    <w:rsid w:val="3CF54F7C"/>
    <w:rsid w:val="3CF8422D"/>
    <w:rsid w:val="3D0C573A"/>
    <w:rsid w:val="3D0F54A0"/>
    <w:rsid w:val="3D2021BE"/>
    <w:rsid w:val="3D2F0D48"/>
    <w:rsid w:val="3D322FDC"/>
    <w:rsid w:val="3D393430"/>
    <w:rsid w:val="3D4306DE"/>
    <w:rsid w:val="3D4B1CE6"/>
    <w:rsid w:val="3D531BCD"/>
    <w:rsid w:val="3D5F0C27"/>
    <w:rsid w:val="3D700D9E"/>
    <w:rsid w:val="3D8B7BA5"/>
    <w:rsid w:val="3D915A16"/>
    <w:rsid w:val="3D965AB0"/>
    <w:rsid w:val="3D981661"/>
    <w:rsid w:val="3DAA65F8"/>
    <w:rsid w:val="3DD752B8"/>
    <w:rsid w:val="3DE23C1A"/>
    <w:rsid w:val="3DE965B0"/>
    <w:rsid w:val="3DFA48A1"/>
    <w:rsid w:val="3DFA4F64"/>
    <w:rsid w:val="3DFA6582"/>
    <w:rsid w:val="3E014C02"/>
    <w:rsid w:val="3E086267"/>
    <w:rsid w:val="3E1F7131"/>
    <w:rsid w:val="3E2F164E"/>
    <w:rsid w:val="3E3B0B67"/>
    <w:rsid w:val="3E610C53"/>
    <w:rsid w:val="3E7C3409"/>
    <w:rsid w:val="3EA80A3B"/>
    <w:rsid w:val="3ECD72F2"/>
    <w:rsid w:val="3ED97C7C"/>
    <w:rsid w:val="3F071637"/>
    <w:rsid w:val="3F292F2D"/>
    <w:rsid w:val="3F2D55F9"/>
    <w:rsid w:val="3F4670E3"/>
    <w:rsid w:val="3F692CA5"/>
    <w:rsid w:val="3F75720F"/>
    <w:rsid w:val="3F7C74A6"/>
    <w:rsid w:val="3F9006CC"/>
    <w:rsid w:val="3F943D30"/>
    <w:rsid w:val="3F997012"/>
    <w:rsid w:val="3F9E06FB"/>
    <w:rsid w:val="3FA851C8"/>
    <w:rsid w:val="3FB62035"/>
    <w:rsid w:val="3FBD0162"/>
    <w:rsid w:val="3FC8141E"/>
    <w:rsid w:val="3FDC41D8"/>
    <w:rsid w:val="3FEE6856"/>
    <w:rsid w:val="402C55E9"/>
    <w:rsid w:val="403D1B17"/>
    <w:rsid w:val="40460A9E"/>
    <w:rsid w:val="405E28F9"/>
    <w:rsid w:val="407B150A"/>
    <w:rsid w:val="4097543E"/>
    <w:rsid w:val="409C080C"/>
    <w:rsid w:val="40CB4D9C"/>
    <w:rsid w:val="40E31126"/>
    <w:rsid w:val="40E84427"/>
    <w:rsid w:val="40FE0AE8"/>
    <w:rsid w:val="410F6940"/>
    <w:rsid w:val="411A5A6D"/>
    <w:rsid w:val="413334A6"/>
    <w:rsid w:val="41336364"/>
    <w:rsid w:val="413F32EF"/>
    <w:rsid w:val="41456E74"/>
    <w:rsid w:val="414D083E"/>
    <w:rsid w:val="417950F5"/>
    <w:rsid w:val="418C419D"/>
    <w:rsid w:val="41A2730C"/>
    <w:rsid w:val="41B00CA4"/>
    <w:rsid w:val="41CE77EC"/>
    <w:rsid w:val="41D16D07"/>
    <w:rsid w:val="41F16641"/>
    <w:rsid w:val="41F679CF"/>
    <w:rsid w:val="41FA2242"/>
    <w:rsid w:val="41FE50E6"/>
    <w:rsid w:val="42050EAF"/>
    <w:rsid w:val="42172806"/>
    <w:rsid w:val="4238124C"/>
    <w:rsid w:val="424F118A"/>
    <w:rsid w:val="425626B3"/>
    <w:rsid w:val="426215CF"/>
    <w:rsid w:val="42691505"/>
    <w:rsid w:val="427F1E35"/>
    <w:rsid w:val="429560BD"/>
    <w:rsid w:val="42962D8D"/>
    <w:rsid w:val="42A00009"/>
    <w:rsid w:val="42D63D9A"/>
    <w:rsid w:val="42DD1912"/>
    <w:rsid w:val="42EE75A8"/>
    <w:rsid w:val="43370F7E"/>
    <w:rsid w:val="433A1A04"/>
    <w:rsid w:val="43541AE0"/>
    <w:rsid w:val="435465FD"/>
    <w:rsid w:val="4360688B"/>
    <w:rsid w:val="43656C6F"/>
    <w:rsid w:val="436730F0"/>
    <w:rsid w:val="43906EED"/>
    <w:rsid w:val="439E42E8"/>
    <w:rsid w:val="442A2A08"/>
    <w:rsid w:val="44535D23"/>
    <w:rsid w:val="44584768"/>
    <w:rsid w:val="446B0CBA"/>
    <w:rsid w:val="446C2830"/>
    <w:rsid w:val="44784A82"/>
    <w:rsid w:val="449819B0"/>
    <w:rsid w:val="44A156D1"/>
    <w:rsid w:val="44B759F2"/>
    <w:rsid w:val="44BD1535"/>
    <w:rsid w:val="44C90F64"/>
    <w:rsid w:val="44CD5107"/>
    <w:rsid w:val="44D34142"/>
    <w:rsid w:val="44D74C68"/>
    <w:rsid w:val="44E221A2"/>
    <w:rsid w:val="450D4A8F"/>
    <w:rsid w:val="450F7325"/>
    <w:rsid w:val="45245BF8"/>
    <w:rsid w:val="452860A3"/>
    <w:rsid w:val="452B53E6"/>
    <w:rsid w:val="45496328"/>
    <w:rsid w:val="455A039A"/>
    <w:rsid w:val="457F1EB7"/>
    <w:rsid w:val="45852257"/>
    <w:rsid w:val="45A6117E"/>
    <w:rsid w:val="45A90A49"/>
    <w:rsid w:val="45B94B79"/>
    <w:rsid w:val="45BC396E"/>
    <w:rsid w:val="45BC4365"/>
    <w:rsid w:val="45BE1B84"/>
    <w:rsid w:val="45BF07B0"/>
    <w:rsid w:val="45C42FB6"/>
    <w:rsid w:val="45C81E22"/>
    <w:rsid w:val="45C837C5"/>
    <w:rsid w:val="45C93AB9"/>
    <w:rsid w:val="45C95795"/>
    <w:rsid w:val="45DA7FB6"/>
    <w:rsid w:val="45E10272"/>
    <w:rsid w:val="460136FF"/>
    <w:rsid w:val="46021FBE"/>
    <w:rsid w:val="46024176"/>
    <w:rsid w:val="461337A9"/>
    <w:rsid w:val="4620434E"/>
    <w:rsid w:val="46284448"/>
    <w:rsid w:val="464E7EE9"/>
    <w:rsid w:val="46502FB3"/>
    <w:rsid w:val="46565E53"/>
    <w:rsid w:val="465D083A"/>
    <w:rsid w:val="46735177"/>
    <w:rsid w:val="46750172"/>
    <w:rsid w:val="46AE37CC"/>
    <w:rsid w:val="46B20F57"/>
    <w:rsid w:val="46BC50E9"/>
    <w:rsid w:val="46C200E3"/>
    <w:rsid w:val="46CD1357"/>
    <w:rsid w:val="46D16FCB"/>
    <w:rsid w:val="46E608C6"/>
    <w:rsid w:val="46EF55A3"/>
    <w:rsid w:val="470A23BB"/>
    <w:rsid w:val="471D26C2"/>
    <w:rsid w:val="472F0404"/>
    <w:rsid w:val="47525F18"/>
    <w:rsid w:val="47544232"/>
    <w:rsid w:val="478029F0"/>
    <w:rsid w:val="4782494A"/>
    <w:rsid w:val="47CB3360"/>
    <w:rsid w:val="47D81E49"/>
    <w:rsid w:val="47DB6985"/>
    <w:rsid w:val="47EE6581"/>
    <w:rsid w:val="47EE6B36"/>
    <w:rsid w:val="47F418FD"/>
    <w:rsid w:val="47FC2815"/>
    <w:rsid w:val="48112261"/>
    <w:rsid w:val="481421EA"/>
    <w:rsid w:val="48336FF9"/>
    <w:rsid w:val="48351DD7"/>
    <w:rsid w:val="48377617"/>
    <w:rsid w:val="483B6917"/>
    <w:rsid w:val="48557A9E"/>
    <w:rsid w:val="48605843"/>
    <w:rsid w:val="4867600F"/>
    <w:rsid w:val="48855175"/>
    <w:rsid w:val="48A90FDD"/>
    <w:rsid w:val="48AB6C18"/>
    <w:rsid w:val="48B0780A"/>
    <w:rsid w:val="48DD1C38"/>
    <w:rsid w:val="49054674"/>
    <w:rsid w:val="490707BE"/>
    <w:rsid w:val="49214148"/>
    <w:rsid w:val="492736F2"/>
    <w:rsid w:val="493D3CA0"/>
    <w:rsid w:val="4944609C"/>
    <w:rsid w:val="49575942"/>
    <w:rsid w:val="495E65C6"/>
    <w:rsid w:val="496623EF"/>
    <w:rsid w:val="499A2962"/>
    <w:rsid w:val="49A13664"/>
    <w:rsid w:val="49A73A7E"/>
    <w:rsid w:val="49DE676C"/>
    <w:rsid w:val="49E80F87"/>
    <w:rsid w:val="49F07B4B"/>
    <w:rsid w:val="49F2437F"/>
    <w:rsid w:val="4A091B33"/>
    <w:rsid w:val="4A1351AF"/>
    <w:rsid w:val="4A705AC4"/>
    <w:rsid w:val="4A74094A"/>
    <w:rsid w:val="4A7D4DD0"/>
    <w:rsid w:val="4A9121D1"/>
    <w:rsid w:val="4A9676B9"/>
    <w:rsid w:val="4A9D1DF0"/>
    <w:rsid w:val="4AA034E9"/>
    <w:rsid w:val="4AAC31C9"/>
    <w:rsid w:val="4AAE0602"/>
    <w:rsid w:val="4AE0346F"/>
    <w:rsid w:val="4AE37518"/>
    <w:rsid w:val="4B0B06FB"/>
    <w:rsid w:val="4B11020E"/>
    <w:rsid w:val="4B280615"/>
    <w:rsid w:val="4B340C33"/>
    <w:rsid w:val="4B3C00FF"/>
    <w:rsid w:val="4B45086C"/>
    <w:rsid w:val="4B6A10D8"/>
    <w:rsid w:val="4B7A6EC2"/>
    <w:rsid w:val="4B7E7BD8"/>
    <w:rsid w:val="4B8332DA"/>
    <w:rsid w:val="4B8A72DA"/>
    <w:rsid w:val="4BA85C95"/>
    <w:rsid w:val="4BAA7104"/>
    <w:rsid w:val="4BAF55D8"/>
    <w:rsid w:val="4BBB3BD0"/>
    <w:rsid w:val="4BCB6A68"/>
    <w:rsid w:val="4BD335A2"/>
    <w:rsid w:val="4BD450E5"/>
    <w:rsid w:val="4BDD02E3"/>
    <w:rsid w:val="4BF40A78"/>
    <w:rsid w:val="4BFA4CF9"/>
    <w:rsid w:val="4BFB3064"/>
    <w:rsid w:val="4C08186C"/>
    <w:rsid w:val="4C0C0343"/>
    <w:rsid w:val="4C112E0C"/>
    <w:rsid w:val="4C1F4BF4"/>
    <w:rsid w:val="4C20340E"/>
    <w:rsid w:val="4C25074A"/>
    <w:rsid w:val="4C2F4E1A"/>
    <w:rsid w:val="4C350756"/>
    <w:rsid w:val="4C633349"/>
    <w:rsid w:val="4C664765"/>
    <w:rsid w:val="4C6D3B4D"/>
    <w:rsid w:val="4C7C0E1F"/>
    <w:rsid w:val="4CCB70C9"/>
    <w:rsid w:val="4CD53343"/>
    <w:rsid w:val="4CDA4B83"/>
    <w:rsid w:val="4CF07819"/>
    <w:rsid w:val="4CFF0E0D"/>
    <w:rsid w:val="4D00192E"/>
    <w:rsid w:val="4D046A79"/>
    <w:rsid w:val="4D0800F4"/>
    <w:rsid w:val="4D09442E"/>
    <w:rsid w:val="4D0B2E68"/>
    <w:rsid w:val="4D156A95"/>
    <w:rsid w:val="4D1874B0"/>
    <w:rsid w:val="4D220D29"/>
    <w:rsid w:val="4D275382"/>
    <w:rsid w:val="4D497AEB"/>
    <w:rsid w:val="4D545961"/>
    <w:rsid w:val="4D551AA0"/>
    <w:rsid w:val="4D566989"/>
    <w:rsid w:val="4D575391"/>
    <w:rsid w:val="4D5A6C9A"/>
    <w:rsid w:val="4D670685"/>
    <w:rsid w:val="4D694D3A"/>
    <w:rsid w:val="4D7C4805"/>
    <w:rsid w:val="4D866FDE"/>
    <w:rsid w:val="4D892DED"/>
    <w:rsid w:val="4D9061D8"/>
    <w:rsid w:val="4DA4482B"/>
    <w:rsid w:val="4DAA4EB9"/>
    <w:rsid w:val="4DC0288F"/>
    <w:rsid w:val="4DC5741B"/>
    <w:rsid w:val="4DCF0D94"/>
    <w:rsid w:val="4DEA0DE7"/>
    <w:rsid w:val="4DF371EA"/>
    <w:rsid w:val="4E094168"/>
    <w:rsid w:val="4E0D7604"/>
    <w:rsid w:val="4E1A1C03"/>
    <w:rsid w:val="4E1D2936"/>
    <w:rsid w:val="4E1E57EB"/>
    <w:rsid w:val="4E2A58D4"/>
    <w:rsid w:val="4E3D222A"/>
    <w:rsid w:val="4E3D5434"/>
    <w:rsid w:val="4E416C7E"/>
    <w:rsid w:val="4E4A2FC7"/>
    <w:rsid w:val="4E8F40CD"/>
    <w:rsid w:val="4EC62BEC"/>
    <w:rsid w:val="4EC7274F"/>
    <w:rsid w:val="4EE01F8C"/>
    <w:rsid w:val="4EE40B9B"/>
    <w:rsid w:val="4F0136B8"/>
    <w:rsid w:val="4F070088"/>
    <w:rsid w:val="4F0A0619"/>
    <w:rsid w:val="4F15428F"/>
    <w:rsid w:val="4F247C86"/>
    <w:rsid w:val="4F323AFD"/>
    <w:rsid w:val="4F3528D7"/>
    <w:rsid w:val="4F385B54"/>
    <w:rsid w:val="4F450691"/>
    <w:rsid w:val="4F6C4341"/>
    <w:rsid w:val="4F723A97"/>
    <w:rsid w:val="4F774DE6"/>
    <w:rsid w:val="4F7B74C8"/>
    <w:rsid w:val="4F825E37"/>
    <w:rsid w:val="4FB239E0"/>
    <w:rsid w:val="4FCE0EB3"/>
    <w:rsid w:val="4FCE7D70"/>
    <w:rsid w:val="4FD75E81"/>
    <w:rsid w:val="4FDE3E7A"/>
    <w:rsid w:val="4FEC6707"/>
    <w:rsid w:val="4FF9248A"/>
    <w:rsid w:val="4FFB33B1"/>
    <w:rsid w:val="501024B7"/>
    <w:rsid w:val="501A24DF"/>
    <w:rsid w:val="50212D0D"/>
    <w:rsid w:val="502B06AD"/>
    <w:rsid w:val="502D45B3"/>
    <w:rsid w:val="503C44CE"/>
    <w:rsid w:val="503E7F28"/>
    <w:rsid w:val="50683496"/>
    <w:rsid w:val="506F4D22"/>
    <w:rsid w:val="507B424A"/>
    <w:rsid w:val="508778E8"/>
    <w:rsid w:val="50900C7F"/>
    <w:rsid w:val="50911DA3"/>
    <w:rsid w:val="50980C0A"/>
    <w:rsid w:val="50997E12"/>
    <w:rsid w:val="50AC5D91"/>
    <w:rsid w:val="50C031F2"/>
    <w:rsid w:val="50DC74B3"/>
    <w:rsid w:val="50E859B4"/>
    <w:rsid w:val="50EE04C9"/>
    <w:rsid w:val="50FE6DAA"/>
    <w:rsid w:val="51084C49"/>
    <w:rsid w:val="511B0C75"/>
    <w:rsid w:val="51231AD0"/>
    <w:rsid w:val="512A7737"/>
    <w:rsid w:val="513C7B26"/>
    <w:rsid w:val="51537549"/>
    <w:rsid w:val="51574476"/>
    <w:rsid w:val="515A510A"/>
    <w:rsid w:val="515C3FE8"/>
    <w:rsid w:val="516A4E9A"/>
    <w:rsid w:val="51702A89"/>
    <w:rsid w:val="517918D7"/>
    <w:rsid w:val="5186158D"/>
    <w:rsid w:val="51974F03"/>
    <w:rsid w:val="519B0DF4"/>
    <w:rsid w:val="519E28E8"/>
    <w:rsid w:val="519E7C5C"/>
    <w:rsid w:val="51B0047D"/>
    <w:rsid w:val="51B0160F"/>
    <w:rsid w:val="51B40500"/>
    <w:rsid w:val="51BF69A2"/>
    <w:rsid w:val="51C370BC"/>
    <w:rsid w:val="51E613DB"/>
    <w:rsid w:val="51F52D21"/>
    <w:rsid w:val="51F71013"/>
    <w:rsid w:val="522A5F1E"/>
    <w:rsid w:val="523551C5"/>
    <w:rsid w:val="5239198F"/>
    <w:rsid w:val="526F5E44"/>
    <w:rsid w:val="527E7A5A"/>
    <w:rsid w:val="528661CD"/>
    <w:rsid w:val="52873399"/>
    <w:rsid w:val="52920F94"/>
    <w:rsid w:val="529B0B9C"/>
    <w:rsid w:val="529B58D2"/>
    <w:rsid w:val="52E32CEA"/>
    <w:rsid w:val="52E56EC3"/>
    <w:rsid w:val="52FB5BA8"/>
    <w:rsid w:val="52FB6F6F"/>
    <w:rsid w:val="53056D06"/>
    <w:rsid w:val="53066851"/>
    <w:rsid w:val="531158A1"/>
    <w:rsid w:val="532B389B"/>
    <w:rsid w:val="533A18CC"/>
    <w:rsid w:val="535C384F"/>
    <w:rsid w:val="53655F00"/>
    <w:rsid w:val="5393106A"/>
    <w:rsid w:val="539613B0"/>
    <w:rsid w:val="539A6391"/>
    <w:rsid w:val="53AC7921"/>
    <w:rsid w:val="53B1394F"/>
    <w:rsid w:val="53BC31ED"/>
    <w:rsid w:val="53F11727"/>
    <w:rsid w:val="53F93C10"/>
    <w:rsid w:val="540263F0"/>
    <w:rsid w:val="540B363D"/>
    <w:rsid w:val="541A546C"/>
    <w:rsid w:val="54307700"/>
    <w:rsid w:val="544B6383"/>
    <w:rsid w:val="546334B9"/>
    <w:rsid w:val="54674D0C"/>
    <w:rsid w:val="5473739F"/>
    <w:rsid w:val="54772BA3"/>
    <w:rsid w:val="547E1D6F"/>
    <w:rsid w:val="548240A5"/>
    <w:rsid w:val="5488425E"/>
    <w:rsid w:val="54885B79"/>
    <w:rsid w:val="548A5144"/>
    <w:rsid w:val="54992A1E"/>
    <w:rsid w:val="54A357EA"/>
    <w:rsid w:val="54A35FAD"/>
    <w:rsid w:val="54B54498"/>
    <w:rsid w:val="54BF3371"/>
    <w:rsid w:val="54C31CCB"/>
    <w:rsid w:val="54D718E1"/>
    <w:rsid w:val="54DB58E2"/>
    <w:rsid w:val="54DC3772"/>
    <w:rsid w:val="54E2414A"/>
    <w:rsid w:val="54E849DD"/>
    <w:rsid w:val="54EC1896"/>
    <w:rsid w:val="54EF672B"/>
    <w:rsid w:val="54F21013"/>
    <w:rsid w:val="54F74D52"/>
    <w:rsid w:val="54FA7307"/>
    <w:rsid w:val="550560E0"/>
    <w:rsid w:val="550C110E"/>
    <w:rsid w:val="552F591B"/>
    <w:rsid w:val="55370715"/>
    <w:rsid w:val="553C54E6"/>
    <w:rsid w:val="553D521A"/>
    <w:rsid w:val="554A6DD9"/>
    <w:rsid w:val="55594A5E"/>
    <w:rsid w:val="557145A0"/>
    <w:rsid w:val="55961603"/>
    <w:rsid w:val="55C42D72"/>
    <w:rsid w:val="55DB6F3D"/>
    <w:rsid w:val="55EC41D2"/>
    <w:rsid w:val="55F14B2C"/>
    <w:rsid w:val="55FD3049"/>
    <w:rsid w:val="56011810"/>
    <w:rsid w:val="56152208"/>
    <w:rsid w:val="5616484E"/>
    <w:rsid w:val="561A077B"/>
    <w:rsid w:val="561B7F65"/>
    <w:rsid w:val="56236C6E"/>
    <w:rsid w:val="56261760"/>
    <w:rsid w:val="564A59F7"/>
    <w:rsid w:val="56520A93"/>
    <w:rsid w:val="565C3BFA"/>
    <w:rsid w:val="56710061"/>
    <w:rsid w:val="56714037"/>
    <w:rsid w:val="56867E69"/>
    <w:rsid w:val="568943D7"/>
    <w:rsid w:val="568B6156"/>
    <w:rsid w:val="56980917"/>
    <w:rsid w:val="56A03667"/>
    <w:rsid w:val="56BE1804"/>
    <w:rsid w:val="56BE506D"/>
    <w:rsid w:val="56E325CF"/>
    <w:rsid w:val="56F36154"/>
    <w:rsid w:val="570A5CE8"/>
    <w:rsid w:val="570D23A8"/>
    <w:rsid w:val="57142788"/>
    <w:rsid w:val="57353D7B"/>
    <w:rsid w:val="57356DA8"/>
    <w:rsid w:val="574524CA"/>
    <w:rsid w:val="576B505F"/>
    <w:rsid w:val="57995272"/>
    <w:rsid w:val="579B3068"/>
    <w:rsid w:val="57A127B4"/>
    <w:rsid w:val="57C86F1F"/>
    <w:rsid w:val="57ED0C35"/>
    <w:rsid w:val="580B4D06"/>
    <w:rsid w:val="580E6AD6"/>
    <w:rsid w:val="58182A00"/>
    <w:rsid w:val="581A2244"/>
    <w:rsid w:val="58214194"/>
    <w:rsid w:val="58265C1E"/>
    <w:rsid w:val="582C5BE1"/>
    <w:rsid w:val="583F7F11"/>
    <w:rsid w:val="584640B5"/>
    <w:rsid w:val="585A3C49"/>
    <w:rsid w:val="58650D3F"/>
    <w:rsid w:val="58743D01"/>
    <w:rsid w:val="58757EC8"/>
    <w:rsid w:val="58792418"/>
    <w:rsid w:val="58820707"/>
    <w:rsid w:val="588C01B4"/>
    <w:rsid w:val="5896428B"/>
    <w:rsid w:val="5897387B"/>
    <w:rsid w:val="58987CBD"/>
    <w:rsid w:val="58AA78F8"/>
    <w:rsid w:val="58B90146"/>
    <w:rsid w:val="58C256A4"/>
    <w:rsid w:val="58E65CC7"/>
    <w:rsid w:val="58EF06BA"/>
    <w:rsid w:val="58F91F3B"/>
    <w:rsid w:val="59013587"/>
    <w:rsid w:val="592F34F9"/>
    <w:rsid w:val="594E2470"/>
    <w:rsid w:val="59696B7A"/>
    <w:rsid w:val="596E70C8"/>
    <w:rsid w:val="597204C6"/>
    <w:rsid w:val="59724565"/>
    <w:rsid w:val="598279A6"/>
    <w:rsid w:val="598D68FC"/>
    <w:rsid w:val="5991590C"/>
    <w:rsid w:val="599D580D"/>
    <w:rsid w:val="599D5DC1"/>
    <w:rsid w:val="59A31463"/>
    <w:rsid w:val="59A633AF"/>
    <w:rsid w:val="59AB2F18"/>
    <w:rsid w:val="59AC6F42"/>
    <w:rsid w:val="59B221D7"/>
    <w:rsid w:val="59B2599D"/>
    <w:rsid w:val="59C94262"/>
    <w:rsid w:val="59EF176A"/>
    <w:rsid w:val="59FC5963"/>
    <w:rsid w:val="5A0055A1"/>
    <w:rsid w:val="5A0E7499"/>
    <w:rsid w:val="5A14522D"/>
    <w:rsid w:val="5A145CD9"/>
    <w:rsid w:val="5A147024"/>
    <w:rsid w:val="5A1B40C9"/>
    <w:rsid w:val="5A213509"/>
    <w:rsid w:val="5A2B4A5D"/>
    <w:rsid w:val="5A343901"/>
    <w:rsid w:val="5A3A4D9C"/>
    <w:rsid w:val="5A7939EF"/>
    <w:rsid w:val="5A7D4129"/>
    <w:rsid w:val="5A890D09"/>
    <w:rsid w:val="5A8963AB"/>
    <w:rsid w:val="5A9167DD"/>
    <w:rsid w:val="5AA0013E"/>
    <w:rsid w:val="5ABC128B"/>
    <w:rsid w:val="5AD93DA2"/>
    <w:rsid w:val="5AE47BBA"/>
    <w:rsid w:val="5AE96FDD"/>
    <w:rsid w:val="5AEA2D06"/>
    <w:rsid w:val="5AEA543A"/>
    <w:rsid w:val="5B0E53E6"/>
    <w:rsid w:val="5B1C25C1"/>
    <w:rsid w:val="5B2C7544"/>
    <w:rsid w:val="5B3317B5"/>
    <w:rsid w:val="5B373EF5"/>
    <w:rsid w:val="5B3D0F75"/>
    <w:rsid w:val="5B451939"/>
    <w:rsid w:val="5B65089A"/>
    <w:rsid w:val="5B6C096F"/>
    <w:rsid w:val="5B757800"/>
    <w:rsid w:val="5B760698"/>
    <w:rsid w:val="5B762D68"/>
    <w:rsid w:val="5B77268C"/>
    <w:rsid w:val="5B924DDA"/>
    <w:rsid w:val="5B9C22CE"/>
    <w:rsid w:val="5BA93920"/>
    <w:rsid w:val="5BBA65DB"/>
    <w:rsid w:val="5BBC3CE0"/>
    <w:rsid w:val="5BE311F7"/>
    <w:rsid w:val="5BF31A80"/>
    <w:rsid w:val="5BFA6FB0"/>
    <w:rsid w:val="5C052BAE"/>
    <w:rsid w:val="5C0A09EE"/>
    <w:rsid w:val="5C212ED4"/>
    <w:rsid w:val="5C27758B"/>
    <w:rsid w:val="5C344727"/>
    <w:rsid w:val="5C3A5390"/>
    <w:rsid w:val="5C3C3CB3"/>
    <w:rsid w:val="5C432BA3"/>
    <w:rsid w:val="5C5C2F39"/>
    <w:rsid w:val="5C5E1697"/>
    <w:rsid w:val="5C66082A"/>
    <w:rsid w:val="5C665957"/>
    <w:rsid w:val="5C7C1182"/>
    <w:rsid w:val="5C8403CA"/>
    <w:rsid w:val="5C8C3777"/>
    <w:rsid w:val="5C9403BD"/>
    <w:rsid w:val="5CD231C5"/>
    <w:rsid w:val="5CF97215"/>
    <w:rsid w:val="5D1D6F9E"/>
    <w:rsid w:val="5D236C3C"/>
    <w:rsid w:val="5D282384"/>
    <w:rsid w:val="5D33023B"/>
    <w:rsid w:val="5D3B137B"/>
    <w:rsid w:val="5D3C03B4"/>
    <w:rsid w:val="5D763DFC"/>
    <w:rsid w:val="5D7A2DEE"/>
    <w:rsid w:val="5D7C2F91"/>
    <w:rsid w:val="5DA13A35"/>
    <w:rsid w:val="5DC1241F"/>
    <w:rsid w:val="5DC81574"/>
    <w:rsid w:val="5DC8736C"/>
    <w:rsid w:val="5DD163EA"/>
    <w:rsid w:val="5DD801E9"/>
    <w:rsid w:val="5DDE61EF"/>
    <w:rsid w:val="5DF41BB6"/>
    <w:rsid w:val="5E191C52"/>
    <w:rsid w:val="5E4314F6"/>
    <w:rsid w:val="5E473917"/>
    <w:rsid w:val="5E737C5F"/>
    <w:rsid w:val="5E7A6F6A"/>
    <w:rsid w:val="5E7F1502"/>
    <w:rsid w:val="5E8751F3"/>
    <w:rsid w:val="5EA43E4A"/>
    <w:rsid w:val="5EA910CD"/>
    <w:rsid w:val="5EB47FBF"/>
    <w:rsid w:val="5EBF7087"/>
    <w:rsid w:val="5EC21CA6"/>
    <w:rsid w:val="5EC3339D"/>
    <w:rsid w:val="5EC5570F"/>
    <w:rsid w:val="5ED6272C"/>
    <w:rsid w:val="5EDC37E3"/>
    <w:rsid w:val="5EE17049"/>
    <w:rsid w:val="5EED2370"/>
    <w:rsid w:val="5EFA7684"/>
    <w:rsid w:val="5F1730DB"/>
    <w:rsid w:val="5F1E24C8"/>
    <w:rsid w:val="5F3250C7"/>
    <w:rsid w:val="5F3E6A44"/>
    <w:rsid w:val="5F474A0C"/>
    <w:rsid w:val="5F515658"/>
    <w:rsid w:val="5F515768"/>
    <w:rsid w:val="5F5D2834"/>
    <w:rsid w:val="5F6739B0"/>
    <w:rsid w:val="5F756DE6"/>
    <w:rsid w:val="5F7C0672"/>
    <w:rsid w:val="5F7C6AD6"/>
    <w:rsid w:val="5F7F360F"/>
    <w:rsid w:val="5F892C1F"/>
    <w:rsid w:val="5F983750"/>
    <w:rsid w:val="5FA174BE"/>
    <w:rsid w:val="5FAE4F38"/>
    <w:rsid w:val="5FB2671E"/>
    <w:rsid w:val="5FB35F7A"/>
    <w:rsid w:val="5FB96689"/>
    <w:rsid w:val="5FC81BED"/>
    <w:rsid w:val="5FEA3494"/>
    <w:rsid w:val="5FF824F3"/>
    <w:rsid w:val="60037AA3"/>
    <w:rsid w:val="601852FF"/>
    <w:rsid w:val="601973F5"/>
    <w:rsid w:val="60313705"/>
    <w:rsid w:val="60564475"/>
    <w:rsid w:val="607478AC"/>
    <w:rsid w:val="60766F2C"/>
    <w:rsid w:val="607A7B7F"/>
    <w:rsid w:val="60883A8B"/>
    <w:rsid w:val="608B0182"/>
    <w:rsid w:val="608E17ED"/>
    <w:rsid w:val="608F5744"/>
    <w:rsid w:val="60976442"/>
    <w:rsid w:val="60C17FCF"/>
    <w:rsid w:val="60E64B6C"/>
    <w:rsid w:val="60F20A0B"/>
    <w:rsid w:val="611D0403"/>
    <w:rsid w:val="611D7AC0"/>
    <w:rsid w:val="61704D1E"/>
    <w:rsid w:val="618F1520"/>
    <w:rsid w:val="61A66D2D"/>
    <w:rsid w:val="61AB47B3"/>
    <w:rsid w:val="61AE5098"/>
    <w:rsid w:val="61B65854"/>
    <w:rsid w:val="61CB36F9"/>
    <w:rsid w:val="61D97229"/>
    <w:rsid w:val="61FA024E"/>
    <w:rsid w:val="62177CBE"/>
    <w:rsid w:val="62392465"/>
    <w:rsid w:val="623A058B"/>
    <w:rsid w:val="626C481C"/>
    <w:rsid w:val="62756748"/>
    <w:rsid w:val="62820608"/>
    <w:rsid w:val="628F5BF4"/>
    <w:rsid w:val="629E0958"/>
    <w:rsid w:val="62A85921"/>
    <w:rsid w:val="62AC7CED"/>
    <w:rsid w:val="62B23AD4"/>
    <w:rsid w:val="62BF7F7E"/>
    <w:rsid w:val="62C162A2"/>
    <w:rsid w:val="62CB5CC5"/>
    <w:rsid w:val="63066892"/>
    <w:rsid w:val="630B4EC1"/>
    <w:rsid w:val="630C7CAB"/>
    <w:rsid w:val="631659EB"/>
    <w:rsid w:val="631A3F84"/>
    <w:rsid w:val="631D4ADC"/>
    <w:rsid w:val="63307D3C"/>
    <w:rsid w:val="635C36EA"/>
    <w:rsid w:val="63937040"/>
    <w:rsid w:val="63955C3F"/>
    <w:rsid w:val="639C5BFB"/>
    <w:rsid w:val="63A934EE"/>
    <w:rsid w:val="63AA0A01"/>
    <w:rsid w:val="63AE5810"/>
    <w:rsid w:val="63BD1CA3"/>
    <w:rsid w:val="64050248"/>
    <w:rsid w:val="64091D8C"/>
    <w:rsid w:val="640A0DFA"/>
    <w:rsid w:val="641000A2"/>
    <w:rsid w:val="64136E4E"/>
    <w:rsid w:val="64272E5E"/>
    <w:rsid w:val="642D3DEB"/>
    <w:rsid w:val="64315411"/>
    <w:rsid w:val="644A78FA"/>
    <w:rsid w:val="644F601C"/>
    <w:rsid w:val="646D60A5"/>
    <w:rsid w:val="64713A12"/>
    <w:rsid w:val="64796FE7"/>
    <w:rsid w:val="648621B7"/>
    <w:rsid w:val="648738A7"/>
    <w:rsid w:val="648C7693"/>
    <w:rsid w:val="64922F9A"/>
    <w:rsid w:val="64AA08D9"/>
    <w:rsid w:val="64C61E58"/>
    <w:rsid w:val="64D72329"/>
    <w:rsid w:val="64E96537"/>
    <w:rsid w:val="64F52787"/>
    <w:rsid w:val="64F92E1E"/>
    <w:rsid w:val="64FA4747"/>
    <w:rsid w:val="64FD3559"/>
    <w:rsid w:val="65003DC4"/>
    <w:rsid w:val="650D220C"/>
    <w:rsid w:val="65283693"/>
    <w:rsid w:val="652A0677"/>
    <w:rsid w:val="653947E3"/>
    <w:rsid w:val="65475C54"/>
    <w:rsid w:val="65504AE0"/>
    <w:rsid w:val="6555099F"/>
    <w:rsid w:val="655C0E24"/>
    <w:rsid w:val="65671109"/>
    <w:rsid w:val="65773DB0"/>
    <w:rsid w:val="65833855"/>
    <w:rsid w:val="658A14FA"/>
    <w:rsid w:val="65931BD3"/>
    <w:rsid w:val="6595634D"/>
    <w:rsid w:val="659D5533"/>
    <w:rsid w:val="65DB1F45"/>
    <w:rsid w:val="65EC10C7"/>
    <w:rsid w:val="660918F9"/>
    <w:rsid w:val="660F1071"/>
    <w:rsid w:val="663B69C4"/>
    <w:rsid w:val="663D3C56"/>
    <w:rsid w:val="664F1F22"/>
    <w:rsid w:val="66526247"/>
    <w:rsid w:val="66705EE6"/>
    <w:rsid w:val="6671468F"/>
    <w:rsid w:val="668868A7"/>
    <w:rsid w:val="668F1C79"/>
    <w:rsid w:val="669A77FB"/>
    <w:rsid w:val="66B9750C"/>
    <w:rsid w:val="66C373CD"/>
    <w:rsid w:val="66DC4B02"/>
    <w:rsid w:val="66F5284D"/>
    <w:rsid w:val="66F74DAF"/>
    <w:rsid w:val="66FA3EDA"/>
    <w:rsid w:val="672A5AFD"/>
    <w:rsid w:val="6739073A"/>
    <w:rsid w:val="673E1A2C"/>
    <w:rsid w:val="6747102B"/>
    <w:rsid w:val="674801C5"/>
    <w:rsid w:val="676724D5"/>
    <w:rsid w:val="67B97E40"/>
    <w:rsid w:val="67D37706"/>
    <w:rsid w:val="67ED484E"/>
    <w:rsid w:val="67FB5DFD"/>
    <w:rsid w:val="67FF12F6"/>
    <w:rsid w:val="68076D8A"/>
    <w:rsid w:val="68646A78"/>
    <w:rsid w:val="68761604"/>
    <w:rsid w:val="68B41F1F"/>
    <w:rsid w:val="68B86C1E"/>
    <w:rsid w:val="68E62F9E"/>
    <w:rsid w:val="68E81010"/>
    <w:rsid w:val="68E817DA"/>
    <w:rsid w:val="68EB7328"/>
    <w:rsid w:val="68F52543"/>
    <w:rsid w:val="69022D2D"/>
    <w:rsid w:val="69053EF5"/>
    <w:rsid w:val="69060A38"/>
    <w:rsid w:val="690C0A6B"/>
    <w:rsid w:val="690F4E40"/>
    <w:rsid w:val="69642DCC"/>
    <w:rsid w:val="6970394D"/>
    <w:rsid w:val="698335CB"/>
    <w:rsid w:val="699E7114"/>
    <w:rsid w:val="69A24C86"/>
    <w:rsid w:val="69C91CD1"/>
    <w:rsid w:val="69F00552"/>
    <w:rsid w:val="69FB0D7C"/>
    <w:rsid w:val="6A045083"/>
    <w:rsid w:val="6A2635D1"/>
    <w:rsid w:val="6A343BD5"/>
    <w:rsid w:val="6A3A6FF3"/>
    <w:rsid w:val="6A447261"/>
    <w:rsid w:val="6A4546C2"/>
    <w:rsid w:val="6A493E87"/>
    <w:rsid w:val="6A4F7345"/>
    <w:rsid w:val="6A53763B"/>
    <w:rsid w:val="6A71091B"/>
    <w:rsid w:val="6A725E55"/>
    <w:rsid w:val="6A7B7285"/>
    <w:rsid w:val="6A895705"/>
    <w:rsid w:val="6A8E7D1A"/>
    <w:rsid w:val="6A9F2054"/>
    <w:rsid w:val="6AA3673C"/>
    <w:rsid w:val="6AA700D1"/>
    <w:rsid w:val="6ACD027B"/>
    <w:rsid w:val="6AE0253C"/>
    <w:rsid w:val="6AEF3534"/>
    <w:rsid w:val="6AFC144A"/>
    <w:rsid w:val="6B005F90"/>
    <w:rsid w:val="6B096206"/>
    <w:rsid w:val="6B0D0F2A"/>
    <w:rsid w:val="6B191D7C"/>
    <w:rsid w:val="6B1B1881"/>
    <w:rsid w:val="6B273C45"/>
    <w:rsid w:val="6B2E4088"/>
    <w:rsid w:val="6B371278"/>
    <w:rsid w:val="6B385AB5"/>
    <w:rsid w:val="6B3F3181"/>
    <w:rsid w:val="6B5450E9"/>
    <w:rsid w:val="6B642981"/>
    <w:rsid w:val="6B6D51F9"/>
    <w:rsid w:val="6B865A3C"/>
    <w:rsid w:val="6B92385D"/>
    <w:rsid w:val="6B926A1E"/>
    <w:rsid w:val="6B986B7A"/>
    <w:rsid w:val="6BA42A63"/>
    <w:rsid w:val="6BAC36E2"/>
    <w:rsid w:val="6BCE3039"/>
    <w:rsid w:val="6BCF66DC"/>
    <w:rsid w:val="6BD22099"/>
    <w:rsid w:val="6BDC0E2B"/>
    <w:rsid w:val="6BDC3F0E"/>
    <w:rsid w:val="6BE517E5"/>
    <w:rsid w:val="6BF06ABE"/>
    <w:rsid w:val="6C0062FB"/>
    <w:rsid w:val="6C160D22"/>
    <w:rsid w:val="6C340166"/>
    <w:rsid w:val="6C3832C9"/>
    <w:rsid w:val="6C804B55"/>
    <w:rsid w:val="6CB05EAB"/>
    <w:rsid w:val="6CBA66A5"/>
    <w:rsid w:val="6CD170C6"/>
    <w:rsid w:val="6CF06010"/>
    <w:rsid w:val="6CFD7869"/>
    <w:rsid w:val="6D0B65D7"/>
    <w:rsid w:val="6D101D4F"/>
    <w:rsid w:val="6D1155D9"/>
    <w:rsid w:val="6D1A271C"/>
    <w:rsid w:val="6D265029"/>
    <w:rsid w:val="6D325A41"/>
    <w:rsid w:val="6D3B7D96"/>
    <w:rsid w:val="6D3D0A4B"/>
    <w:rsid w:val="6D564A7A"/>
    <w:rsid w:val="6D5771C1"/>
    <w:rsid w:val="6D590B26"/>
    <w:rsid w:val="6D5C3113"/>
    <w:rsid w:val="6D7152BC"/>
    <w:rsid w:val="6D750025"/>
    <w:rsid w:val="6D821A32"/>
    <w:rsid w:val="6D902B34"/>
    <w:rsid w:val="6D962DD3"/>
    <w:rsid w:val="6D9E33D8"/>
    <w:rsid w:val="6D9F0568"/>
    <w:rsid w:val="6DBA7767"/>
    <w:rsid w:val="6DE60740"/>
    <w:rsid w:val="6DEE2EC1"/>
    <w:rsid w:val="6DF5557C"/>
    <w:rsid w:val="6E0A16F3"/>
    <w:rsid w:val="6E1D7D4A"/>
    <w:rsid w:val="6E1F334C"/>
    <w:rsid w:val="6E2E4D27"/>
    <w:rsid w:val="6E381C1D"/>
    <w:rsid w:val="6E601C49"/>
    <w:rsid w:val="6E7A30EA"/>
    <w:rsid w:val="6E820D7B"/>
    <w:rsid w:val="6E831CF6"/>
    <w:rsid w:val="6E852975"/>
    <w:rsid w:val="6E86316E"/>
    <w:rsid w:val="6E8D1027"/>
    <w:rsid w:val="6E903885"/>
    <w:rsid w:val="6E917B57"/>
    <w:rsid w:val="6E9D6306"/>
    <w:rsid w:val="6E9F5D44"/>
    <w:rsid w:val="6EC5389F"/>
    <w:rsid w:val="6ECE3B4B"/>
    <w:rsid w:val="6ED34A45"/>
    <w:rsid w:val="6ED40DE9"/>
    <w:rsid w:val="6EEF638E"/>
    <w:rsid w:val="6F026834"/>
    <w:rsid w:val="6F070434"/>
    <w:rsid w:val="6F0B4313"/>
    <w:rsid w:val="6F1B473A"/>
    <w:rsid w:val="6F3E6CC4"/>
    <w:rsid w:val="6F3F3F79"/>
    <w:rsid w:val="6F516023"/>
    <w:rsid w:val="6F61401D"/>
    <w:rsid w:val="6F6318FD"/>
    <w:rsid w:val="6F7763A9"/>
    <w:rsid w:val="6F8E183B"/>
    <w:rsid w:val="6F983ECD"/>
    <w:rsid w:val="6FA44E24"/>
    <w:rsid w:val="6FA52FF0"/>
    <w:rsid w:val="6FA618BA"/>
    <w:rsid w:val="6FAF2768"/>
    <w:rsid w:val="6FBC4B51"/>
    <w:rsid w:val="6FD93C85"/>
    <w:rsid w:val="6FDE3D38"/>
    <w:rsid w:val="6FE87416"/>
    <w:rsid w:val="6FF871E6"/>
    <w:rsid w:val="700477B7"/>
    <w:rsid w:val="701D631B"/>
    <w:rsid w:val="701F6A75"/>
    <w:rsid w:val="702E1538"/>
    <w:rsid w:val="70352E89"/>
    <w:rsid w:val="703D7007"/>
    <w:rsid w:val="70471D11"/>
    <w:rsid w:val="704D1053"/>
    <w:rsid w:val="70597C9A"/>
    <w:rsid w:val="706C2135"/>
    <w:rsid w:val="70795649"/>
    <w:rsid w:val="70811CD5"/>
    <w:rsid w:val="70A1175C"/>
    <w:rsid w:val="70A243D2"/>
    <w:rsid w:val="70BB439C"/>
    <w:rsid w:val="70CA6111"/>
    <w:rsid w:val="70D36077"/>
    <w:rsid w:val="70E14C16"/>
    <w:rsid w:val="70E859CA"/>
    <w:rsid w:val="70EF21E0"/>
    <w:rsid w:val="70F91A90"/>
    <w:rsid w:val="710263BC"/>
    <w:rsid w:val="71063D11"/>
    <w:rsid w:val="711001DE"/>
    <w:rsid w:val="71273D01"/>
    <w:rsid w:val="71474122"/>
    <w:rsid w:val="71605B3E"/>
    <w:rsid w:val="71730149"/>
    <w:rsid w:val="71733E5D"/>
    <w:rsid w:val="71787481"/>
    <w:rsid w:val="717D24B5"/>
    <w:rsid w:val="718A19EA"/>
    <w:rsid w:val="71944498"/>
    <w:rsid w:val="719C1231"/>
    <w:rsid w:val="71AC495F"/>
    <w:rsid w:val="71B33980"/>
    <w:rsid w:val="71BA5B1B"/>
    <w:rsid w:val="71C16F3E"/>
    <w:rsid w:val="71D32B2B"/>
    <w:rsid w:val="71E81426"/>
    <w:rsid w:val="71FA6439"/>
    <w:rsid w:val="71FE44E6"/>
    <w:rsid w:val="71FF4ADE"/>
    <w:rsid w:val="720A2AC6"/>
    <w:rsid w:val="720D1AC0"/>
    <w:rsid w:val="723B3629"/>
    <w:rsid w:val="724E1B90"/>
    <w:rsid w:val="72576B01"/>
    <w:rsid w:val="725B3223"/>
    <w:rsid w:val="726251A0"/>
    <w:rsid w:val="726C05E9"/>
    <w:rsid w:val="727B787F"/>
    <w:rsid w:val="7287339A"/>
    <w:rsid w:val="72894A6C"/>
    <w:rsid w:val="7291189F"/>
    <w:rsid w:val="72B21207"/>
    <w:rsid w:val="72BA656C"/>
    <w:rsid w:val="72C80EB2"/>
    <w:rsid w:val="72CF5AFA"/>
    <w:rsid w:val="72D3265D"/>
    <w:rsid w:val="72E55401"/>
    <w:rsid w:val="72EB53D8"/>
    <w:rsid w:val="72F81F89"/>
    <w:rsid w:val="72FB7CE3"/>
    <w:rsid w:val="730E543D"/>
    <w:rsid w:val="73126CBD"/>
    <w:rsid w:val="73154281"/>
    <w:rsid w:val="734D291F"/>
    <w:rsid w:val="735E2573"/>
    <w:rsid w:val="7367736B"/>
    <w:rsid w:val="7385734D"/>
    <w:rsid w:val="73945347"/>
    <w:rsid w:val="73A01CFE"/>
    <w:rsid w:val="73A17BEC"/>
    <w:rsid w:val="73B46B0E"/>
    <w:rsid w:val="73B73255"/>
    <w:rsid w:val="73EA6DF3"/>
    <w:rsid w:val="73FC4728"/>
    <w:rsid w:val="7404438A"/>
    <w:rsid w:val="740A1495"/>
    <w:rsid w:val="740A4AAB"/>
    <w:rsid w:val="740B0A1A"/>
    <w:rsid w:val="74392569"/>
    <w:rsid w:val="744B59BF"/>
    <w:rsid w:val="7456754B"/>
    <w:rsid w:val="74624ABD"/>
    <w:rsid w:val="74684BBD"/>
    <w:rsid w:val="746B76BC"/>
    <w:rsid w:val="747E5218"/>
    <w:rsid w:val="748B1ACF"/>
    <w:rsid w:val="748E5FF0"/>
    <w:rsid w:val="7490087D"/>
    <w:rsid w:val="74941ED7"/>
    <w:rsid w:val="74A869EE"/>
    <w:rsid w:val="74B51089"/>
    <w:rsid w:val="74BA163D"/>
    <w:rsid w:val="74C35378"/>
    <w:rsid w:val="74D4233A"/>
    <w:rsid w:val="74DE1D88"/>
    <w:rsid w:val="74DF257E"/>
    <w:rsid w:val="7509401D"/>
    <w:rsid w:val="75190003"/>
    <w:rsid w:val="75217EAB"/>
    <w:rsid w:val="75227365"/>
    <w:rsid w:val="75252232"/>
    <w:rsid w:val="75302F5A"/>
    <w:rsid w:val="75383099"/>
    <w:rsid w:val="75481DAE"/>
    <w:rsid w:val="755103D6"/>
    <w:rsid w:val="7555035E"/>
    <w:rsid w:val="75584F67"/>
    <w:rsid w:val="756D4CB9"/>
    <w:rsid w:val="75791558"/>
    <w:rsid w:val="757F7BE7"/>
    <w:rsid w:val="759B5F13"/>
    <w:rsid w:val="759D6EDB"/>
    <w:rsid w:val="75A016BF"/>
    <w:rsid w:val="75A65E15"/>
    <w:rsid w:val="75AA1627"/>
    <w:rsid w:val="75D25768"/>
    <w:rsid w:val="75D80C59"/>
    <w:rsid w:val="75E9647B"/>
    <w:rsid w:val="762658AA"/>
    <w:rsid w:val="7630451A"/>
    <w:rsid w:val="763371FB"/>
    <w:rsid w:val="763E0C93"/>
    <w:rsid w:val="763F7B4C"/>
    <w:rsid w:val="76456F38"/>
    <w:rsid w:val="765D0935"/>
    <w:rsid w:val="76693B2F"/>
    <w:rsid w:val="766A653D"/>
    <w:rsid w:val="766B0511"/>
    <w:rsid w:val="767A78BD"/>
    <w:rsid w:val="767F3CCB"/>
    <w:rsid w:val="768311A8"/>
    <w:rsid w:val="76872324"/>
    <w:rsid w:val="76945F2F"/>
    <w:rsid w:val="76AC7793"/>
    <w:rsid w:val="76B90188"/>
    <w:rsid w:val="76B94099"/>
    <w:rsid w:val="76E4562E"/>
    <w:rsid w:val="77217FE1"/>
    <w:rsid w:val="77234A8E"/>
    <w:rsid w:val="77264B54"/>
    <w:rsid w:val="77293437"/>
    <w:rsid w:val="772A4E25"/>
    <w:rsid w:val="773B76ED"/>
    <w:rsid w:val="7774221D"/>
    <w:rsid w:val="777A2681"/>
    <w:rsid w:val="7789259A"/>
    <w:rsid w:val="77892888"/>
    <w:rsid w:val="77E22CB8"/>
    <w:rsid w:val="77E2316C"/>
    <w:rsid w:val="78066962"/>
    <w:rsid w:val="781B4D87"/>
    <w:rsid w:val="781E62B3"/>
    <w:rsid w:val="78202231"/>
    <w:rsid w:val="78284B90"/>
    <w:rsid w:val="782A51C5"/>
    <w:rsid w:val="783A5458"/>
    <w:rsid w:val="78530FF9"/>
    <w:rsid w:val="785721F6"/>
    <w:rsid w:val="788204D2"/>
    <w:rsid w:val="78934535"/>
    <w:rsid w:val="78A56008"/>
    <w:rsid w:val="78BE588B"/>
    <w:rsid w:val="78BF7A4E"/>
    <w:rsid w:val="78CF6183"/>
    <w:rsid w:val="78D74D8A"/>
    <w:rsid w:val="78EE7662"/>
    <w:rsid w:val="78EF5DD9"/>
    <w:rsid w:val="78FF2AF0"/>
    <w:rsid w:val="79107391"/>
    <w:rsid w:val="79214578"/>
    <w:rsid w:val="79244322"/>
    <w:rsid w:val="792C5849"/>
    <w:rsid w:val="79301D6B"/>
    <w:rsid w:val="793B2BC5"/>
    <w:rsid w:val="79411C29"/>
    <w:rsid w:val="79425CFB"/>
    <w:rsid w:val="79464080"/>
    <w:rsid w:val="794B454D"/>
    <w:rsid w:val="795B0F65"/>
    <w:rsid w:val="795B7D10"/>
    <w:rsid w:val="796153C8"/>
    <w:rsid w:val="796C437B"/>
    <w:rsid w:val="7987254A"/>
    <w:rsid w:val="798B1151"/>
    <w:rsid w:val="799A1482"/>
    <w:rsid w:val="79C0580A"/>
    <w:rsid w:val="79C60368"/>
    <w:rsid w:val="79D05894"/>
    <w:rsid w:val="79D34177"/>
    <w:rsid w:val="79E3120C"/>
    <w:rsid w:val="79FB2C6A"/>
    <w:rsid w:val="7A1B6BA4"/>
    <w:rsid w:val="7A1F61DA"/>
    <w:rsid w:val="7A3034AF"/>
    <w:rsid w:val="7A39399A"/>
    <w:rsid w:val="7A3E2555"/>
    <w:rsid w:val="7A583273"/>
    <w:rsid w:val="7A60734C"/>
    <w:rsid w:val="7A666291"/>
    <w:rsid w:val="7A77583C"/>
    <w:rsid w:val="7A8C4D74"/>
    <w:rsid w:val="7A951583"/>
    <w:rsid w:val="7AA84D11"/>
    <w:rsid w:val="7ABB2052"/>
    <w:rsid w:val="7AC24974"/>
    <w:rsid w:val="7AD93636"/>
    <w:rsid w:val="7AFE3A08"/>
    <w:rsid w:val="7B0419E1"/>
    <w:rsid w:val="7B1A6D41"/>
    <w:rsid w:val="7B2C0B38"/>
    <w:rsid w:val="7B3173F4"/>
    <w:rsid w:val="7B451564"/>
    <w:rsid w:val="7B4E3D96"/>
    <w:rsid w:val="7B5138CB"/>
    <w:rsid w:val="7B5557C1"/>
    <w:rsid w:val="7B721E3B"/>
    <w:rsid w:val="7B760248"/>
    <w:rsid w:val="7B824879"/>
    <w:rsid w:val="7B8E2570"/>
    <w:rsid w:val="7B8F5F47"/>
    <w:rsid w:val="7B985133"/>
    <w:rsid w:val="7B9F247B"/>
    <w:rsid w:val="7BBD410B"/>
    <w:rsid w:val="7BC17825"/>
    <w:rsid w:val="7BC416C7"/>
    <w:rsid w:val="7BC638F2"/>
    <w:rsid w:val="7BE80C26"/>
    <w:rsid w:val="7BEA705A"/>
    <w:rsid w:val="7BEE2FEB"/>
    <w:rsid w:val="7C113EE0"/>
    <w:rsid w:val="7C146596"/>
    <w:rsid w:val="7C195D68"/>
    <w:rsid w:val="7C442C02"/>
    <w:rsid w:val="7C4A4281"/>
    <w:rsid w:val="7C4A4579"/>
    <w:rsid w:val="7C4D2C49"/>
    <w:rsid w:val="7C523411"/>
    <w:rsid w:val="7C5A22D9"/>
    <w:rsid w:val="7C611B4A"/>
    <w:rsid w:val="7C6D7852"/>
    <w:rsid w:val="7C7316C5"/>
    <w:rsid w:val="7C7844D1"/>
    <w:rsid w:val="7C850C69"/>
    <w:rsid w:val="7CB6030C"/>
    <w:rsid w:val="7CF4377B"/>
    <w:rsid w:val="7D144449"/>
    <w:rsid w:val="7D162A69"/>
    <w:rsid w:val="7D2E648E"/>
    <w:rsid w:val="7D4108B7"/>
    <w:rsid w:val="7D4608B3"/>
    <w:rsid w:val="7D4826AF"/>
    <w:rsid w:val="7D5C084F"/>
    <w:rsid w:val="7D5C7F09"/>
    <w:rsid w:val="7D641C28"/>
    <w:rsid w:val="7D6B6AB1"/>
    <w:rsid w:val="7D706E24"/>
    <w:rsid w:val="7D733FDC"/>
    <w:rsid w:val="7D776702"/>
    <w:rsid w:val="7D876B80"/>
    <w:rsid w:val="7D9B14AB"/>
    <w:rsid w:val="7DA668B9"/>
    <w:rsid w:val="7DA93F25"/>
    <w:rsid w:val="7DAB2ED5"/>
    <w:rsid w:val="7DE107F3"/>
    <w:rsid w:val="7DF84D3A"/>
    <w:rsid w:val="7E043B2A"/>
    <w:rsid w:val="7E4901AB"/>
    <w:rsid w:val="7E6135BB"/>
    <w:rsid w:val="7E6F01EF"/>
    <w:rsid w:val="7E877106"/>
    <w:rsid w:val="7E8D5AA0"/>
    <w:rsid w:val="7E90612E"/>
    <w:rsid w:val="7E92238A"/>
    <w:rsid w:val="7EAE78A4"/>
    <w:rsid w:val="7EB276F7"/>
    <w:rsid w:val="7F0213E6"/>
    <w:rsid w:val="7F1438B3"/>
    <w:rsid w:val="7F3054E6"/>
    <w:rsid w:val="7F470A1D"/>
    <w:rsid w:val="7F4C5242"/>
    <w:rsid w:val="7F531BD1"/>
    <w:rsid w:val="7F6547A5"/>
    <w:rsid w:val="7F6C46A2"/>
    <w:rsid w:val="7F77052E"/>
    <w:rsid w:val="7F944D49"/>
    <w:rsid w:val="7FAA2579"/>
    <w:rsid w:val="7FAC03B5"/>
    <w:rsid w:val="7FEB4B22"/>
    <w:rsid w:val="7F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鸡蛋现货价格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3"/>
          <c:order val="3"/>
          <c:tx>
            <c:strRef>
              <c:f>[刘嘉琳数据库.xlsx]鸡蛋!$F$4</c:f>
              <c:strCache>
                <c:ptCount val="1"/>
                <c:pt idx="0">
                  <c:v>产销均价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[刘嘉琳数据库.xlsx]鸡蛋!$F$5:$F$150</c:f>
              <c:numCache>
                <c:formatCode>General</c:formatCode>
                <c:ptCount val="146"/>
                <c:pt idx="0">
                  <c:v>3.49</c:v>
                </c:pt>
                <c:pt idx="1">
                  <c:v>3.49</c:v>
                </c:pt>
                <c:pt idx="2">
                  <c:v>3.53</c:v>
                </c:pt>
                <c:pt idx="3">
                  <c:v>3.59</c:v>
                </c:pt>
                <c:pt idx="4">
                  <c:v>3.59</c:v>
                </c:pt>
                <c:pt idx="5">
                  <c:v>3.55</c:v>
                </c:pt>
                <c:pt idx="6">
                  <c:v>3.5</c:v>
                </c:pt>
                <c:pt idx="7">
                  <c:v>3.48</c:v>
                </c:pt>
                <c:pt idx="8">
                  <c:v>3.49</c:v>
                </c:pt>
                <c:pt idx="9">
                  <c:v>3.5</c:v>
                </c:pt>
                <c:pt idx="10">
                  <c:v>3.51</c:v>
                </c:pt>
                <c:pt idx="11">
                  <c:v>3.54</c:v>
                </c:pt>
                <c:pt idx="12">
                  <c:v>3.54</c:v>
                </c:pt>
                <c:pt idx="13">
                  <c:v>3.55</c:v>
                </c:pt>
                <c:pt idx="14">
                  <c:v>3.54</c:v>
                </c:pt>
                <c:pt idx="15">
                  <c:v>3.49</c:v>
                </c:pt>
                <c:pt idx="16">
                  <c:v>3.4</c:v>
                </c:pt>
                <c:pt idx="17">
                  <c:v>3.37</c:v>
                </c:pt>
                <c:pt idx="18">
                  <c:v>3.4</c:v>
                </c:pt>
                <c:pt idx="19">
                  <c:v>3.45</c:v>
                </c:pt>
                <c:pt idx="20">
                  <c:v>3.45</c:v>
                </c:pt>
                <c:pt idx="21">
                  <c:v>3.44</c:v>
                </c:pt>
                <c:pt idx="22">
                  <c:v>3.43</c:v>
                </c:pt>
                <c:pt idx="23">
                  <c:v>3.43</c:v>
                </c:pt>
                <c:pt idx="24">
                  <c:v>3.42</c:v>
                </c:pt>
                <c:pt idx="25">
                  <c:v>3.42</c:v>
                </c:pt>
                <c:pt idx="26">
                  <c:v>3.42</c:v>
                </c:pt>
                <c:pt idx="27">
                  <c:v>3.43</c:v>
                </c:pt>
                <c:pt idx="28">
                  <c:v>3.42</c:v>
                </c:pt>
                <c:pt idx="29">
                  <c:v>3.41</c:v>
                </c:pt>
                <c:pt idx="30">
                  <c:v>3.4</c:v>
                </c:pt>
                <c:pt idx="31">
                  <c:v>3.4</c:v>
                </c:pt>
                <c:pt idx="32">
                  <c:v>3.41</c:v>
                </c:pt>
                <c:pt idx="33">
                  <c:v>3.43</c:v>
                </c:pt>
                <c:pt idx="34">
                  <c:v>3.47</c:v>
                </c:pt>
                <c:pt idx="35">
                  <c:v>3.5</c:v>
                </c:pt>
                <c:pt idx="36">
                  <c:v>3.49</c:v>
                </c:pt>
                <c:pt idx="37">
                  <c:v>3.45</c:v>
                </c:pt>
                <c:pt idx="38">
                  <c:v>3.44</c:v>
                </c:pt>
                <c:pt idx="39">
                  <c:v>3.45</c:v>
                </c:pt>
                <c:pt idx="40">
                  <c:v>3.48</c:v>
                </c:pt>
                <c:pt idx="41">
                  <c:v>3.48</c:v>
                </c:pt>
                <c:pt idx="42">
                  <c:v>3.48</c:v>
                </c:pt>
                <c:pt idx="43">
                  <c:v>3.48</c:v>
                </c:pt>
                <c:pt idx="44">
                  <c:v>3.46</c:v>
                </c:pt>
                <c:pt idx="45">
                  <c:v>3.45</c:v>
                </c:pt>
                <c:pt idx="46">
                  <c:v>3.43</c:v>
                </c:pt>
                <c:pt idx="47">
                  <c:v>3.42</c:v>
                </c:pt>
                <c:pt idx="48">
                  <c:v>3.42</c:v>
                </c:pt>
                <c:pt idx="49">
                  <c:v>3.41</c:v>
                </c:pt>
                <c:pt idx="50">
                  <c:v>3.36</c:v>
                </c:pt>
                <c:pt idx="51">
                  <c:v>3.34</c:v>
                </c:pt>
                <c:pt idx="52">
                  <c:v>3.31</c:v>
                </c:pt>
                <c:pt idx="53">
                  <c:v>3.26</c:v>
                </c:pt>
                <c:pt idx="54">
                  <c:v>3.25</c:v>
                </c:pt>
                <c:pt idx="55">
                  <c:v>3.13</c:v>
                </c:pt>
                <c:pt idx="56">
                  <c:v>3.1</c:v>
                </c:pt>
                <c:pt idx="57">
                  <c:v>3.07</c:v>
                </c:pt>
                <c:pt idx="58">
                  <c:v>3.1</c:v>
                </c:pt>
                <c:pt idx="59">
                  <c:v>3.12</c:v>
                </c:pt>
                <c:pt idx="60">
                  <c:v>3.13</c:v>
                </c:pt>
                <c:pt idx="61">
                  <c:v>3.11</c:v>
                </c:pt>
                <c:pt idx="62">
                  <c:v>3.1</c:v>
                </c:pt>
                <c:pt idx="63">
                  <c:v>3.13</c:v>
                </c:pt>
                <c:pt idx="64">
                  <c:v>3.28</c:v>
                </c:pt>
                <c:pt idx="65">
                  <c:v>3.33</c:v>
                </c:pt>
                <c:pt idx="66">
                  <c:v>3.38</c:v>
                </c:pt>
                <c:pt idx="67">
                  <c:v>3.51</c:v>
                </c:pt>
                <c:pt idx="68">
                  <c:v>3.53</c:v>
                </c:pt>
                <c:pt idx="69">
                  <c:v>3.57</c:v>
                </c:pt>
                <c:pt idx="70">
                  <c:v>3.61</c:v>
                </c:pt>
                <c:pt idx="71">
                  <c:v>3.68</c:v>
                </c:pt>
                <c:pt idx="72">
                  <c:v>3.71</c:v>
                </c:pt>
                <c:pt idx="73">
                  <c:v>3.73</c:v>
                </c:pt>
                <c:pt idx="74">
                  <c:v>3.73</c:v>
                </c:pt>
                <c:pt idx="75">
                  <c:v>3.72</c:v>
                </c:pt>
                <c:pt idx="76">
                  <c:v>3.72</c:v>
                </c:pt>
                <c:pt idx="77">
                  <c:v>3.75</c:v>
                </c:pt>
                <c:pt idx="78">
                  <c:v>3.83</c:v>
                </c:pt>
                <c:pt idx="79">
                  <c:v>3.94</c:v>
                </c:pt>
                <c:pt idx="80">
                  <c:v>3.94</c:v>
                </c:pt>
                <c:pt idx="81">
                  <c:v>3.93</c:v>
                </c:pt>
                <c:pt idx="82">
                  <c:v>3.93</c:v>
                </c:pt>
                <c:pt idx="83">
                  <c:v>3.93</c:v>
                </c:pt>
                <c:pt idx="84">
                  <c:v>4</c:v>
                </c:pt>
                <c:pt idx="85">
                  <c:v>4.2</c:v>
                </c:pt>
                <c:pt idx="86">
                  <c:v>4.27</c:v>
                </c:pt>
                <c:pt idx="87">
                  <c:v>4.36</c:v>
                </c:pt>
                <c:pt idx="88">
                  <c:v>4.42</c:v>
                </c:pt>
                <c:pt idx="89">
                  <c:v>4.46</c:v>
                </c:pt>
                <c:pt idx="90">
                  <c:v>4.48</c:v>
                </c:pt>
                <c:pt idx="91">
                  <c:v>4.78</c:v>
                </c:pt>
                <c:pt idx="92">
                  <c:v>4.86</c:v>
                </c:pt>
                <c:pt idx="93">
                  <c:v>4.89</c:v>
                </c:pt>
                <c:pt idx="94">
                  <c:v>4.95</c:v>
                </c:pt>
                <c:pt idx="95">
                  <c:v>5</c:v>
                </c:pt>
                <c:pt idx="96">
                  <c:v>4.98</c:v>
                </c:pt>
                <c:pt idx="97">
                  <c:v>4.77</c:v>
                </c:pt>
                <c:pt idx="98">
                  <c:v>4.76</c:v>
                </c:pt>
                <c:pt idx="99">
                  <c:v>4.72</c:v>
                </c:pt>
                <c:pt idx="100">
                  <c:v>4.74</c:v>
                </c:pt>
                <c:pt idx="101">
                  <c:v>4.72</c:v>
                </c:pt>
                <c:pt idx="102">
                  <c:v>4.72</c:v>
                </c:pt>
                <c:pt idx="103">
                  <c:v>4.66</c:v>
                </c:pt>
                <c:pt idx="104">
                  <c:v>4.6</c:v>
                </c:pt>
                <c:pt idx="105">
                  <c:v>4.51</c:v>
                </c:pt>
                <c:pt idx="106">
                  <c:v>4.41</c:v>
                </c:pt>
                <c:pt idx="107">
                  <c:v>4.35</c:v>
                </c:pt>
                <c:pt idx="108">
                  <c:v>4.25</c:v>
                </c:pt>
                <c:pt idx="109">
                  <c:v>4.24</c:v>
                </c:pt>
                <c:pt idx="110">
                  <c:v>4.22</c:v>
                </c:pt>
                <c:pt idx="111">
                  <c:v>4.23</c:v>
                </c:pt>
                <c:pt idx="112">
                  <c:v>4.23</c:v>
                </c:pt>
                <c:pt idx="113">
                  <c:v>4.28</c:v>
                </c:pt>
                <c:pt idx="114">
                  <c:v>4.35</c:v>
                </c:pt>
                <c:pt idx="115">
                  <c:v>4.48</c:v>
                </c:pt>
                <c:pt idx="116">
                  <c:v>4.51</c:v>
                </c:pt>
                <c:pt idx="117">
                  <c:v>4.49</c:v>
                </c:pt>
                <c:pt idx="118">
                  <c:v>4.51</c:v>
                </c:pt>
                <c:pt idx="119">
                  <c:v>4.57</c:v>
                </c:pt>
                <c:pt idx="120">
                  <c:v>4.56</c:v>
                </c:pt>
                <c:pt idx="121">
                  <c:v>4.59</c:v>
                </c:pt>
                <c:pt idx="122">
                  <c:v>4.6</c:v>
                </c:pt>
                <c:pt idx="123">
                  <c:v>4.61</c:v>
                </c:pt>
                <c:pt idx="124">
                  <c:v>4.71</c:v>
                </c:pt>
                <c:pt idx="125">
                  <c:v>4.8</c:v>
                </c:pt>
                <c:pt idx="126">
                  <c:v>4.8</c:v>
                </c:pt>
                <c:pt idx="127">
                  <c:v>4.45</c:v>
                </c:pt>
                <c:pt idx="128">
                  <c:v>4.35</c:v>
                </c:pt>
                <c:pt idx="129">
                  <c:v>4.27</c:v>
                </c:pt>
                <c:pt idx="130">
                  <c:v>4.22</c:v>
                </c:pt>
                <c:pt idx="131">
                  <c:v>4.23</c:v>
                </c:pt>
                <c:pt idx="132">
                  <c:v>4.14</c:v>
                </c:pt>
                <c:pt idx="133">
                  <c:v>4.07</c:v>
                </c:pt>
                <c:pt idx="134">
                  <c:v>4.06</c:v>
                </c:pt>
                <c:pt idx="135">
                  <c:v>4.01</c:v>
                </c:pt>
                <c:pt idx="136">
                  <c:v>3.96</c:v>
                </c:pt>
                <c:pt idx="137">
                  <c:v>3.93</c:v>
                </c:pt>
                <c:pt idx="138">
                  <c:v>3.9</c:v>
                </c:pt>
                <c:pt idx="139">
                  <c:v>3.89</c:v>
                </c:pt>
                <c:pt idx="140">
                  <c:v>3.95</c:v>
                </c:pt>
                <c:pt idx="141">
                  <c:v>4</c:v>
                </c:pt>
                <c:pt idx="142">
                  <c:v>4.07</c:v>
                </c:pt>
                <c:pt idx="143">
                  <c:v>4.1</c:v>
                </c:pt>
                <c:pt idx="144">
                  <c:v>4.13</c:v>
                </c:pt>
                <c:pt idx="145">
                  <c:v>4.15</c:v>
                </c:pt>
              </c:numCache>
            </c:numRef>
          </c:val>
        </c:ser>
        <c:ser>
          <c:idx val="4"/>
          <c:order val="4"/>
          <c:tx>
            <c:strRef>
              <c:f>[刘嘉琳数据库.xlsx]鸡蛋!$H$4</c:f>
              <c:strCache>
                <c:ptCount val="1"/>
                <c:pt idx="0">
                  <c:v>产区均价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[刘嘉琳数据库.xlsx]鸡蛋!$H$5:$H$50</c:f>
              <c:numCache>
                <c:formatCode>General</c:formatCode>
                <c:ptCount val="46"/>
                <c:pt idx="0">
                  <c:v>3.413</c:v>
                </c:pt>
                <c:pt idx="1">
                  <c:v>3.41</c:v>
                </c:pt>
                <c:pt idx="2">
                  <c:v>3.449</c:v>
                </c:pt>
                <c:pt idx="3">
                  <c:v>3.506</c:v>
                </c:pt>
                <c:pt idx="4">
                  <c:v>3.498</c:v>
                </c:pt>
                <c:pt idx="5">
                  <c:v>3.466</c:v>
                </c:pt>
                <c:pt idx="6">
                  <c:v>3.429</c:v>
                </c:pt>
                <c:pt idx="7">
                  <c:v>3.411</c:v>
                </c:pt>
                <c:pt idx="8">
                  <c:v>3.422</c:v>
                </c:pt>
                <c:pt idx="9">
                  <c:v>3.425</c:v>
                </c:pt>
                <c:pt idx="10">
                  <c:v>3.433</c:v>
                </c:pt>
                <c:pt idx="11">
                  <c:v>3.469</c:v>
                </c:pt>
                <c:pt idx="12">
                  <c:v>3.478</c:v>
                </c:pt>
                <c:pt idx="13">
                  <c:v>3.492</c:v>
                </c:pt>
                <c:pt idx="14">
                  <c:v>3.492</c:v>
                </c:pt>
                <c:pt idx="15">
                  <c:v>3.441</c:v>
                </c:pt>
                <c:pt idx="16">
                  <c:v>3.352</c:v>
                </c:pt>
                <c:pt idx="17">
                  <c:v>3.313</c:v>
                </c:pt>
                <c:pt idx="18">
                  <c:v>3.341</c:v>
                </c:pt>
                <c:pt idx="19">
                  <c:v>3.387</c:v>
                </c:pt>
                <c:pt idx="20">
                  <c:v>3.371</c:v>
                </c:pt>
                <c:pt idx="21">
                  <c:v>3.379</c:v>
                </c:pt>
                <c:pt idx="22">
                  <c:v>3.363</c:v>
                </c:pt>
                <c:pt idx="23">
                  <c:v>3.366</c:v>
                </c:pt>
                <c:pt idx="24">
                  <c:v>3.336</c:v>
                </c:pt>
                <c:pt idx="25">
                  <c:v>3.366</c:v>
                </c:pt>
                <c:pt idx="26">
                  <c:v>3.368</c:v>
                </c:pt>
                <c:pt idx="27">
                  <c:v>3.368</c:v>
                </c:pt>
                <c:pt idx="28">
                  <c:v>3.362</c:v>
                </c:pt>
                <c:pt idx="29">
                  <c:v>3.342</c:v>
                </c:pt>
                <c:pt idx="30">
                  <c:v>3.333</c:v>
                </c:pt>
                <c:pt idx="31">
                  <c:v>3.333</c:v>
                </c:pt>
                <c:pt idx="32">
                  <c:v>3.338</c:v>
                </c:pt>
                <c:pt idx="33">
                  <c:v>3.365</c:v>
                </c:pt>
                <c:pt idx="34">
                  <c:v>3.397</c:v>
                </c:pt>
                <c:pt idx="35">
                  <c:v>3.404</c:v>
                </c:pt>
                <c:pt idx="36">
                  <c:v>3.412</c:v>
                </c:pt>
                <c:pt idx="37">
                  <c:v>3.367</c:v>
                </c:pt>
                <c:pt idx="38">
                  <c:v>3.367</c:v>
                </c:pt>
                <c:pt idx="39">
                  <c:v>3.374</c:v>
                </c:pt>
                <c:pt idx="40">
                  <c:v>3.387</c:v>
                </c:pt>
                <c:pt idx="41">
                  <c:v>3.398</c:v>
                </c:pt>
                <c:pt idx="42">
                  <c:v>3.398</c:v>
                </c:pt>
                <c:pt idx="43">
                  <c:v>3.398</c:v>
                </c:pt>
                <c:pt idx="44">
                  <c:v>3.394</c:v>
                </c:pt>
                <c:pt idx="45">
                  <c:v>3.384</c:v>
                </c:pt>
              </c:numCache>
            </c:numRef>
          </c:val>
        </c:ser>
        <c:ser>
          <c:idx val="5"/>
          <c:order val="5"/>
          <c:tx>
            <c:strRef>
              <c:f>[刘嘉琳数据库.xlsx]鸡蛋!$J$4</c:f>
              <c:strCache>
                <c:ptCount val="1"/>
                <c:pt idx="0">
                  <c:v>销区均价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[刘嘉琳数据库.xlsx]鸡蛋!$J$5:$J$150</c:f>
              <c:numCache>
                <c:formatCode>General</c:formatCode>
                <c:ptCount val="146"/>
                <c:pt idx="0">
                  <c:v>3.692</c:v>
                </c:pt>
                <c:pt idx="1">
                  <c:v>3.717</c:v>
                </c:pt>
                <c:pt idx="2">
                  <c:v>3.751</c:v>
                </c:pt>
                <c:pt idx="3">
                  <c:v>3.806</c:v>
                </c:pt>
                <c:pt idx="4">
                  <c:v>3.836</c:v>
                </c:pt>
                <c:pt idx="5">
                  <c:v>3.791</c:v>
                </c:pt>
                <c:pt idx="6">
                  <c:v>3.705</c:v>
                </c:pt>
                <c:pt idx="7">
                  <c:v>3.68</c:v>
                </c:pt>
                <c:pt idx="8">
                  <c:v>3.68</c:v>
                </c:pt>
                <c:pt idx="9">
                  <c:v>3.693</c:v>
                </c:pt>
                <c:pt idx="10">
                  <c:v>3.706</c:v>
                </c:pt>
                <c:pt idx="11">
                  <c:v>3.73</c:v>
                </c:pt>
                <c:pt idx="12">
                  <c:v>3.705</c:v>
                </c:pt>
                <c:pt idx="13">
                  <c:v>3.693</c:v>
                </c:pt>
                <c:pt idx="14">
                  <c:v>3.68</c:v>
                </c:pt>
                <c:pt idx="15">
                  <c:v>3.626</c:v>
                </c:pt>
                <c:pt idx="16">
                  <c:v>3.356</c:v>
                </c:pt>
                <c:pt idx="17">
                  <c:v>3.509</c:v>
                </c:pt>
                <c:pt idx="18">
                  <c:v>3.569</c:v>
                </c:pt>
                <c:pt idx="19">
                  <c:v>3.627</c:v>
                </c:pt>
                <c:pt idx="20">
                  <c:v>3.663</c:v>
                </c:pt>
                <c:pt idx="21">
                  <c:v>3.625</c:v>
                </c:pt>
                <c:pt idx="22">
                  <c:v>3.613</c:v>
                </c:pt>
                <c:pt idx="23">
                  <c:v>3.593</c:v>
                </c:pt>
                <c:pt idx="24">
                  <c:v>3.555</c:v>
                </c:pt>
                <c:pt idx="25">
                  <c:v>3.558</c:v>
                </c:pt>
                <c:pt idx="26">
                  <c:v>3.58</c:v>
                </c:pt>
                <c:pt idx="27">
                  <c:v>3.605</c:v>
                </c:pt>
                <c:pt idx="28">
                  <c:v>3.593</c:v>
                </c:pt>
                <c:pt idx="29">
                  <c:v>3.593</c:v>
                </c:pt>
                <c:pt idx="30">
                  <c:v>3.593</c:v>
                </c:pt>
                <c:pt idx="31">
                  <c:v>3.593</c:v>
                </c:pt>
                <c:pt idx="32">
                  <c:v>3.593</c:v>
                </c:pt>
                <c:pt idx="33">
                  <c:v>3.618</c:v>
                </c:pt>
                <c:pt idx="34">
                  <c:v>3.683</c:v>
                </c:pt>
                <c:pt idx="35">
                  <c:v>3.72</c:v>
                </c:pt>
                <c:pt idx="36">
                  <c:v>3.693</c:v>
                </c:pt>
                <c:pt idx="37">
                  <c:v>3.665</c:v>
                </c:pt>
                <c:pt idx="38">
                  <c:v>3.658</c:v>
                </c:pt>
                <c:pt idx="39">
                  <c:v>3.69</c:v>
                </c:pt>
                <c:pt idx="40">
                  <c:v>3.72</c:v>
                </c:pt>
                <c:pt idx="41">
                  <c:v>3.706</c:v>
                </c:pt>
                <c:pt idx="42">
                  <c:v>3.701</c:v>
                </c:pt>
                <c:pt idx="43">
                  <c:v>3.69</c:v>
                </c:pt>
                <c:pt idx="44">
                  <c:v>3.653</c:v>
                </c:pt>
                <c:pt idx="45">
                  <c:v>3.633</c:v>
                </c:pt>
                <c:pt idx="46">
                  <c:v>3.581</c:v>
                </c:pt>
                <c:pt idx="47">
                  <c:v>3.609</c:v>
                </c:pt>
                <c:pt idx="48">
                  <c:v>3.621</c:v>
                </c:pt>
                <c:pt idx="49">
                  <c:v>3.628</c:v>
                </c:pt>
                <c:pt idx="50">
                  <c:v>3.575</c:v>
                </c:pt>
                <c:pt idx="51">
                  <c:v>3.558</c:v>
                </c:pt>
                <c:pt idx="52">
                  <c:v>3.524</c:v>
                </c:pt>
                <c:pt idx="53">
                  <c:v>3.506</c:v>
                </c:pt>
                <c:pt idx="54">
                  <c:v>3.5</c:v>
                </c:pt>
                <c:pt idx="55">
                  <c:v>3.373</c:v>
                </c:pt>
                <c:pt idx="56">
                  <c:v>3.31</c:v>
                </c:pt>
                <c:pt idx="57">
                  <c:v>3.266</c:v>
                </c:pt>
                <c:pt idx="58">
                  <c:v>3.332</c:v>
                </c:pt>
                <c:pt idx="59">
                  <c:v>3.332</c:v>
                </c:pt>
                <c:pt idx="60">
                  <c:v>3.325</c:v>
                </c:pt>
                <c:pt idx="61">
                  <c:v>3.257</c:v>
                </c:pt>
                <c:pt idx="62">
                  <c:v>3.25</c:v>
                </c:pt>
                <c:pt idx="63">
                  <c:v>3.328</c:v>
                </c:pt>
                <c:pt idx="64">
                  <c:v>3.452</c:v>
                </c:pt>
                <c:pt idx="65">
                  <c:v>3.513</c:v>
                </c:pt>
                <c:pt idx="66">
                  <c:v>3.601</c:v>
                </c:pt>
                <c:pt idx="67">
                  <c:v>3.725</c:v>
                </c:pt>
                <c:pt idx="68">
                  <c:v>3.746</c:v>
                </c:pt>
                <c:pt idx="69">
                  <c:v>3.832</c:v>
                </c:pt>
                <c:pt idx="70">
                  <c:v>3.897</c:v>
                </c:pt>
                <c:pt idx="71">
                  <c:v>3.952</c:v>
                </c:pt>
                <c:pt idx="72">
                  <c:v>3.999</c:v>
                </c:pt>
                <c:pt idx="73">
                  <c:v>4.011</c:v>
                </c:pt>
                <c:pt idx="74">
                  <c:v>4.024</c:v>
                </c:pt>
                <c:pt idx="75">
                  <c:v>3.996</c:v>
                </c:pt>
                <c:pt idx="76">
                  <c:v>3.996</c:v>
                </c:pt>
                <c:pt idx="77">
                  <c:v>3.999</c:v>
                </c:pt>
                <c:pt idx="78">
                  <c:v>4.076</c:v>
                </c:pt>
                <c:pt idx="79">
                  <c:v>4.206</c:v>
                </c:pt>
                <c:pt idx="80">
                  <c:v>4.206</c:v>
                </c:pt>
                <c:pt idx="81">
                  <c:v>4.15</c:v>
                </c:pt>
                <c:pt idx="82">
                  <c:v>4.134</c:v>
                </c:pt>
                <c:pt idx="83">
                  <c:v>4.134</c:v>
                </c:pt>
                <c:pt idx="84">
                  <c:v>4.157</c:v>
                </c:pt>
                <c:pt idx="85">
                  <c:v>4.378</c:v>
                </c:pt>
                <c:pt idx="86">
                  <c:v>4.212</c:v>
                </c:pt>
                <c:pt idx="87">
                  <c:v>4.555</c:v>
                </c:pt>
                <c:pt idx="88">
                  <c:v>4.629</c:v>
                </c:pt>
                <c:pt idx="89">
                  <c:v>4.621</c:v>
                </c:pt>
                <c:pt idx="90">
                  <c:v>4.627</c:v>
                </c:pt>
                <c:pt idx="91">
                  <c:v>4.825</c:v>
                </c:pt>
                <c:pt idx="92">
                  <c:v>4.911</c:v>
                </c:pt>
                <c:pt idx="93">
                  <c:v>4.972</c:v>
                </c:pt>
                <c:pt idx="94">
                  <c:v>5.06</c:v>
                </c:pt>
                <c:pt idx="95">
                  <c:v>5</c:v>
                </c:pt>
                <c:pt idx="96">
                  <c:v>5.076</c:v>
                </c:pt>
                <c:pt idx="97">
                  <c:v>5.001</c:v>
                </c:pt>
                <c:pt idx="98">
                  <c:v>4.9</c:v>
                </c:pt>
                <c:pt idx="99">
                  <c:v>4.982</c:v>
                </c:pt>
                <c:pt idx="100">
                  <c:v>4.994</c:v>
                </c:pt>
                <c:pt idx="101">
                  <c:v>5.007</c:v>
                </c:pt>
                <c:pt idx="102">
                  <c:v>4.994</c:v>
                </c:pt>
                <c:pt idx="103">
                  <c:v>4.938</c:v>
                </c:pt>
                <c:pt idx="104">
                  <c:v>4.861</c:v>
                </c:pt>
                <c:pt idx="105">
                  <c:v>4.818</c:v>
                </c:pt>
                <c:pt idx="106">
                  <c:v>4.657</c:v>
                </c:pt>
                <c:pt idx="107">
                  <c:v>4.534</c:v>
                </c:pt>
                <c:pt idx="108">
                  <c:v>4.516</c:v>
                </c:pt>
                <c:pt idx="109">
                  <c:v>4.504</c:v>
                </c:pt>
                <c:pt idx="110">
                  <c:v>4.448</c:v>
                </c:pt>
                <c:pt idx="111">
                  <c:v>4.455</c:v>
                </c:pt>
                <c:pt idx="112">
                  <c:v>4.498</c:v>
                </c:pt>
                <c:pt idx="113">
                  <c:v>4.545</c:v>
                </c:pt>
                <c:pt idx="114">
                  <c:v>4.598</c:v>
                </c:pt>
                <c:pt idx="115">
                  <c:v>4.684</c:v>
                </c:pt>
                <c:pt idx="116">
                  <c:v>4.7</c:v>
                </c:pt>
                <c:pt idx="117">
                  <c:v>4.689</c:v>
                </c:pt>
                <c:pt idx="118">
                  <c:v>4.716</c:v>
                </c:pt>
                <c:pt idx="119">
                  <c:v>4.777</c:v>
                </c:pt>
                <c:pt idx="120">
                  <c:v>4.802</c:v>
                </c:pt>
                <c:pt idx="121">
                  <c:v>4.845</c:v>
                </c:pt>
                <c:pt idx="122">
                  <c:v>4.845</c:v>
                </c:pt>
                <c:pt idx="123">
                  <c:v>4.852</c:v>
                </c:pt>
                <c:pt idx="124">
                  <c:v>4.948</c:v>
                </c:pt>
                <c:pt idx="125">
                  <c:v>5.081</c:v>
                </c:pt>
                <c:pt idx="126">
                  <c:v>5.049</c:v>
                </c:pt>
                <c:pt idx="127">
                  <c:v>4.708</c:v>
                </c:pt>
                <c:pt idx="128">
                  <c:v>4.595</c:v>
                </c:pt>
                <c:pt idx="129">
                  <c:v>4.531</c:v>
                </c:pt>
                <c:pt idx="130">
                  <c:v>4.569</c:v>
                </c:pt>
                <c:pt idx="131">
                  <c:v>4.569</c:v>
                </c:pt>
                <c:pt idx="132">
                  <c:v>4.467</c:v>
                </c:pt>
                <c:pt idx="133">
                  <c:v>4.347</c:v>
                </c:pt>
                <c:pt idx="134">
                  <c:v>4.146</c:v>
                </c:pt>
                <c:pt idx="135">
                  <c:v>4.106</c:v>
                </c:pt>
                <c:pt idx="136">
                  <c:v>4.056</c:v>
                </c:pt>
                <c:pt idx="137">
                  <c:v>4.025</c:v>
                </c:pt>
                <c:pt idx="138">
                  <c:v>4.022</c:v>
                </c:pt>
                <c:pt idx="139">
                  <c:v>4.022</c:v>
                </c:pt>
                <c:pt idx="140">
                  <c:v>4.084</c:v>
                </c:pt>
                <c:pt idx="141">
                  <c:v>4.126</c:v>
                </c:pt>
                <c:pt idx="142">
                  <c:v>4.2</c:v>
                </c:pt>
                <c:pt idx="143">
                  <c:v>4.262</c:v>
                </c:pt>
                <c:pt idx="144">
                  <c:v>4.292</c:v>
                </c:pt>
                <c:pt idx="145">
                  <c:v>4.32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0"/>
        <c:axId val="635891818"/>
        <c:axId val="735783470"/>
      </c:barChart>
      <c:lineChart>
        <c:grouping val="standard"/>
        <c:varyColors val="0"/>
        <c:ser>
          <c:idx val="0"/>
          <c:order val="0"/>
          <c:tx>
            <c:strRef>
              <c:f>[刘嘉琳数据库.xlsx]鸡蛋!$C$4</c:f>
              <c:strCache>
                <c:ptCount val="1"/>
                <c:pt idx="0">
                  <c:v>广东（左列）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[刘嘉琳数据库.xlsx]鸡蛋!$C$5:$C$150</c:f>
              <c:numCache>
                <c:formatCode>General</c:formatCode>
                <c:ptCount val="146"/>
                <c:pt idx="0">
                  <c:v>3.78</c:v>
                </c:pt>
                <c:pt idx="1">
                  <c:v>3.85</c:v>
                </c:pt>
                <c:pt idx="2">
                  <c:v>3.9</c:v>
                </c:pt>
                <c:pt idx="3">
                  <c:v>4</c:v>
                </c:pt>
                <c:pt idx="4">
                  <c:v>4.03</c:v>
                </c:pt>
                <c:pt idx="5">
                  <c:v>3.96</c:v>
                </c:pt>
                <c:pt idx="6">
                  <c:v>3.85</c:v>
                </c:pt>
                <c:pt idx="7">
                  <c:v>3.8</c:v>
                </c:pt>
                <c:pt idx="8">
                  <c:v>3.8</c:v>
                </c:pt>
                <c:pt idx="9">
                  <c:v>3.85</c:v>
                </c:pt>
                <c:pt idx="10">
                  <c:v>3.88</c:v>
                </c:pt>
                <c:pt idx="11">
                  <c:v>3.9</c:v>
                </c:pt>
                <c:pt idx="12">
                  <c:v>3.88</c:v>
                </c:pt>
                <c:pt idx="13">
                  <c:v>3.85</c:v>
                </c:pt>
                <c:pt idx="14">
                  <c:v>3.83</c:v>
                </c:pt>
                <c:pt idx="15">
                  <c:v>3.78</c:v>
                </c:pt>
                <c:pt idx="16">
                  <c:v>3.7</c:v>
                </c:pt>
                <c:pt idx="17">
                  <c:v>3.7</c:v>
                </c:pt>
                <c:pt idx="18">
                  <c:v>3.75</c:v>
                </c:pt>
                <c:pt idx="19">
                  <c:v>3.8</c:v>
                </c:pt>
                <c:pt idx="20">
                  <c:v>3.83</c:v>
                </c:pt>
                <c:pt idx="21">
                  <c:v>3.78</c:v>
                </c:pt>
                <c:pt idx="22">
                  <c:v>3.73</c:v>
                </c:pt>
                <c:pt idx="23">
                  <c:v>3.7</c:v>
                </c:pt>
                <c:pt idx="24">
                  <c:v>3.63</c:v>
                </c:pt>
                <c:pt idx="25">
                  <c:v>3.63</c:v>
                </c:pt>
                <c:pt idx="26">
                  <c:v>3.68</c:v>
                </c:pt>
                <c:pt idx="27">
                  <c:v>3.73</c:v>
                </c:pt>
                <c:pt idx="28">
                  <c:v>3.7</c:v>
                </c:pt>
                <c:pt idx="29">
                  <c:v>3.7</c:v>
                </c:pt>
                <c:pt idx="30">
                  <c:v>3.7</c:v>
                </c:pt>
                <c:pt idx="31">
                  <c:v>3.7</c:v>
                </c:pt>
                <c:pt idx="32">
                  <c:v>3.7</c:v>
                </c:pt>
                <c:pt idx="33">
                  <c:v>3.7</c:v>
                </c:pt>
                <c:pt idx="34">
                  <c:v>3.78</c:v>
                </c:pt>
                <c:pt idx="35">
                  <c:v>3.78</c:v>
                </c:pt>
                <c:pt idx="36">
                  <c:v>3.78</c:v>
                </c:pt>
                <c:pt idx="37">
                  <c:v>3.78</c:v>
                </c:pt>
                <c:pt idx="38">
                  <c:v>3.78</c:v>
                </c:pt>
                <c:pt idx="39">
                  <c:v>3.8</c:v>
                </c:pt>
                <c:pt idx="40">
                  <c:v>3.83</c:v>
                </c:pt>
                <c:pt idx="41">
                  <c:v>3.8</c:v>
                </c:pt>
                <c:pt idx="42">
                  <c:v>3.8</c:v>
                </c:pt>
                <c:pt idx="43">
                  <c:v>3.78</c:v>
                </c:pt>
                <c:pt idx="44">
                  <c:v>3.7</c:v>
                </c:pt>
                <c:pt idx="45">
                  <c:v>3.65</c:v>
                </c:pt>
                <c:pt idx="46">
                  <c:v>3.63</c:v>
                </c:pt>
                <c:pt idx="47">
                  <c:v>3.63</c:v>
                </c:pt>
                <c:pt idx="48">
                  <c:v>3.65</c:v>
                </c:pt>
                <c:pt idx="49">
                  <c:v>3.68</c:v>
                </c:pt>
                <c:pt idx="50">
                  <c:v>3.63</c:v>
                </c:pt>
                <c:pt idx="51">
                  <c:v>3.63</c:v>
                </c:pt>
                <c:pt idx="52">
                  <c:v>3.68</c:v>
                </c:pt>
                <c:pt idx="53">
                  <c:v>3.7</c:v>
                </c:pt>
                <c:pt idx="54">
                  <c:v>3.7</c:v>
                </c:pt>
                <c:pt idx="55">
                  <c:v>3.55</c:v>
                </c:pt>
                <c:pt idx="56">
                  <c:v>3.53</c:v>
                </c:pt>
                <c:pt idx="57">
                  <c:v>3.45</c:v>
                </c:pt>
                <c:pt idx="58">
                  <c:v>3.53</c:v>
                </c:pt>
                <c:pt idx="59">
                  <c:v>3.53</c:v>
                </c:pt>
                <c:pt idx="60">
                  <c:v>3.5</c:v>
                </c:pt>
                <c:pt idx="61">
                  <c:v>3.38</c:v>
                </c:pt>
                <c:pt idx="62">
                  <c:v>3.35</c:v>
                </c:pt>
                <c:pt idx="63">
                  <c:v>3.43</c:v>
                </c:pt>
                <c:pt idx="64">
                  <c:v>3.55</c:v>
                </c:pt>
                <c:pt idx="65">
                  <c:v>3.33</c:v>
                </c:pt>
                <c:pt idx="66">
                  <c:v>3.6</c:v>
                </c:pt>
                <c:pt idx="67">
                  <c:v>3.75</c:v>
                </c:pt>
                <c:pt idx="68">
                  <c:v>3.73</c:v>
                </c:pt>
                <c:pt idx="69">
                  <c:v>3.8</c:v>
                </c:pt>
                <c:pt idx="70">
                  <c:v>3.83</c:v>
                </c:pt>
                <c:pt idx="71">
                  <c:v>3.9</c:v>
                </c:pt>
                <c:pt idx="72">
                  <c:v>3.95</c:v>
                </c:pt>
                <c:pt idx="73">
                  <c:v>3.95</c:v>
                </c:pt>
                <c:pt idx="74">
                  <c:v>3.96</c:v>
                </c:pt>
                <c:pt idx="75">
                  <c:v>4</c:v>
                </c:pt>
                <c:pt idx="76">
                  <c:v>4</c:v>
                </c:pt>
                <c:pt idx="77">
                  <c:v>3.95</c:v>
                </c:pt>
                <c:pt idx="78">
                  <c:v>4.03</c:v>
                </c:pt>
                <c:pt idx="79">
                  <c:v>4.18</c:v>
                </c:pt>
                <c:pt idx="80">
                  <c:v>4.18</c:v>
                </c:pt>
                <c:pt idx="81">
                  <c:v>4.18</c:v>
                </c:pt>
                <c:pt idx="82">
                  <c:v>4.13</c:v>
                </c:pt>
                <c:pt idx="83">
                  <c:v>4.13</c:v>
                </c:pt>
                <c:pt idx="84">
                  <c:v>4.13</c:v>
                </c:pt>
                <c:pt idx="85">
                  <c:v>4.48</c:v>
                </c:pt>
                <c:pt idx="86">
                  <c:v>4.6</c:v>
                </c:pt>
                <c:pt idx="87">
                  <c:v>4.78</c:v>
                </c:pt>
                <c:pt idx="88">
                  <c:v>4.93</c:v>
                </c:pt>
                <c:pt idx="89">
                  <c:v>4.93</c:v>
                </c:pt>
                <c:pt idx="90">
                  <c:v>4.9</c:v>
                </c:pt>
                <c:pt idx="91">
                  <c:v>5.03</c:v>
                </c:pt>
                <c:pt idx="92">
                  <c:v>5.05</c:v>
                </c:pt>
                <c:pt idx="93">
                  <c:v>5.08</c:v>
                </c:pt>
                <c:pt idx="94">
                  <c:v>5.1</c:v>
                </c:pt>
                <c:pt idx="95">
                  <c:v>5.1</c:v>
                </c:pt>
                <c:pt idx="96">
                  <c:v>5.05</c:v>
                </c:pt>
                <c:pt idx="97">
                  <c:v>5</c:v>
                </c:pt>
                <c:pt idx="98">
                  <c:v>4.95</c:v>
                </c:pt>
                <c:pt idx="99">
                  <c:v>4.93</c:v>
                </c:pt>
                <c:pt idx="100">
                  <c:v>4.95</c:v>
                </c:pt>
                <c:pt idx="101">
                  <c:v>5.03</c:v>
                </c:pt>
                <c:pt idx="102">
                  <c:v>5.03</c:v>
                </c:pt>
                <c:pt idx="103">
                  <c:v>5</c:v>
                </c:pt>
                <c:pt idx="104">
                  <c:v>4.95</c:v>
                </c:pt>
                <c:pt idx="105">
                  <c:v>4.85</c:v>
                </c:pt>
                <c:pt idx="106">
                  <c:v>4.65</c:v>
                </c:pt>
                <c:pt idx="107">
                  <c:v>4.6</c:v>
                </c:pt>
                <c:pt idx="108">
                  <c:v>4.6</c:v>
                </c:pt>
                <c:pt idx="109">
                  <c:v>4.55</c:v>
                </c:pt>
                <c:pt idx="110">
                  <c:v>4.53</c:v>
                </c:pt>
                <c:pt idx="111">
                  <c:v>4.55</c:v>
                </c:pt>
                <c:pt idx="112">
                  <c:v>4.63</c:v>
                </c:pt>
                <c:pt idx="113">
                  <c:v>4.65</c:v>
                </c:pt>
                <c:pt idx="114">
                  <c:v>4.73</c:v>
                </c:pt>
                <c:pt idx="115">
                  <c:v>4.73</c:v>
                </c:pt>
                <c:pt idx="116">
                  <c:v>4.73</c:v>
                </c:pt>
                <c:pt idx="117">
                  <c:v>4.73</c:v>
                </c:pt>
                <c:pt idx="118">
                  <c:v>4.78</c:v>
                </c:pt>
                <c:pt idx="119">
                  <c:v>4.9</c:v>
                </c:pt>
                <c:pt idx="120">
                  <c:v>4.95</c:v>
                </c:pt>
                <c:pt idx="121">
                  <c:v>5</c:v>
                </c:pt>
                <c:pt idx="122">
                  <c:v>5</c:v>
                </c:pt>
                <c:pt idx="123">
                  <c:v>5</c:v>
                </c:pt>
                <c:pt idx="124">
                  <c:v>5.1</c:v>
                </c:pt>
                <c:pt idx="125">
                  <c:v>5.08</c:v>
                </c:pt>
                <c:pt idx="126">
                  <c:v>5.15</c:v>
                </c:pt>
                <c:pt idx="127">
                  <c:v>4.8</c:v>
                </c:pt>
                <c:pt idx="128">
                  <c:v>4.75</c:v>
                </c:pt>
                <c:pt idx="129">
                  <c:v>4.73</c:v>
                </c:pt>
                <c:pt idx="130">
                  <c:v>4.78</c:v>
                </c:pt>
                <c:pt idx="131">
                  <c:v>4.76</c:v>
                </c:pt>
                <c:pt idx="132">
                  <c:v>4.73</c:v>
                </c:pt>
                <c:pt idx="133">
                  <c:v>4.6</c:v>
                </c:pt>
                <c:pt idx="134">
                  <c:v>4.35</c:v>
                </c:pt>
                <c:pt idx="135">
                  <c:v>4.33</c:v>
                </c:pt>
                <c:pt idx="136">
                  <c:v>4.23</c:v>
                </c:pt>
                <c:pt idx="137">
                  <c:v>4.15</c:v>
                </c:pt>
                <c:pt idx="138">
                  <c:v>4.2</c:v>
                </c:pt>
                <c:pt idx="139">
                  <c:v>4.2</c:v>
                </c:pt>
                <c:pt idx="140">
                  <c:v>4.3</c:v>
                </c:pt>
                <c:pt idx="141">
                  <c:v>4.38</c:v>
                </c:pt>
                <c:pt idx="142">
                  <c:v>4.4</c:v>
                </c:pt>
                <c:pt idx="143">
                  <c:v>4.43</c:v>
                </c:pt>
                <c:pt idx="144">
                  <c:v>4.48</c:v>
                </c:pt>
                <c:pt idx="145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[刘嘉琳数据库.xlsx]鸡蛋!$D$4</c:f>
              <c:strCache>
                <c:ptCount val="1"/>
                <c:pt idx="0">
                  <c:v>河北衡水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[刘嘉琳数据库.xlsx]鸡蛋!$D$5:$D$150</c:f>
              <c:numCache>
                <c:formatCode>General</c:formatCode>
                <c:ptCount val="146"/>
                <c:pt idx="0">
                  <c:v>3.44</c:v>
                </c:pt>
                <c:pt idx="1">
                  <c:v>3.44</c:v>
                </c:pt>
                <c:pt idx="2">
                  <c:v>3.51</c:v>
                </c:pt>
                <c:pt idx="3">
                  <c:v>3.51</c:v>
                </c:pt>
                <c:pt idx="4">
                  <c:v>3.44</c:v>
                </c:pt>
                <c:pt idx="5">
                  <c:v>3.33</c:v>
                </c:pt>
                <c:pt idx="6">
                  <c:v>3.33</c:v>
                </c:pt>
                <c:pt idx="7">
                  <c:v>3.33</c:v>
                </c:pt>
                <c:pt idx="8">
                  <c:v>3.4</c:v>
                </c:pt>
                <c:pt idx="9">
                  <c:v>3.4</c:v>
                </c:pt>
                <c:pt idx="10">
                  <c:v>3.4</c:v>
                </c:pt>
                <c:pt idx="11">
                  <c:v>3.44</c:v>
                </c:pt>
                <c:pt idx="12">
                  <c:v>3.44</c:v>
                </c:pt>
                <c:pt idx="13">
                  <c:v>3.44</c:v>
                </c:pt>
                <c:pt idx="14">
                  <c:v>3.44</c:v>
                </c:pt>
                <c:pt idx="15">
                  <c:v>3.33</c:v>
                </c:pt>
                <c:pt idx="16">
                  <c:v>3.22</c:v>
                </c:pt>
                <c:pt idx="17">
                  <c:v>3.16</c:v>
                </c:pt>
                <c:pt idx="18">
                  <c:v>3.19</c:v>
                </c:pt>
                <c:pt idx="19">
                  <c:v>3.22</c:v>
                </c:pt>
                <c:pt idx="20">
                  <c:v>3.11</c:v>
                </c:pt>
                <c:pt idx="21">
                  <c:v>3.13</c:v>
                </c:pt>
                <c:pt idx="22">
                  <c:v>3.11</c:v>
                </c:pt>
                <c:pt idx="23">
                  <c:v>3.11</c:v>
                </c:pt>
                <c:pt idx="24">
                  <c:v>3.11</c:v>
                </c:pt>
                <c:pt idx="25">
                  <c:v>3.16</c:v>
                </c:pt>
                <c:pt idx="26">
                  <c:v>3.17</c:v>
                </c:pt>
                <c:pt idx="27">
                  <c:v>3.17</c:v>
                </c:pt>
                <c:pt idx="28">
                  <c:v>3.16</c:v>
                </c:pt>
                <c:pt idx="29">
                  <c:v>3.16</c:v>
                </c:pt>
                <c:pt idx="30">
                  <c:v>3.17</c:v>
                </c:pt>
                <c:pt idx="31">
                  <c:v>3.17</c:v>
                </c:pt>
                <c:pt idx="32">
                  <c:v>3.2</c:v>
                </c:pt>
                <c:pt idx="33">
                  <c:v>3.33</c:v>
                </c:pt>
                <c:pt idx="34">
                  <c:v>3.44</c:v>
                </c:pt>
                <c:pt idx="35">
                  <c:v>3.44</c:v>
                </c:pt>
                <c:pt idx="36">
                  <c:v>3.44</c:v>
                </c:pt>
                <c:pt idx="37">
                  <c:v>3.33</c:v>
                </c:pt>
                <c:pt idx="38">
                  <c:v>3.33</c:v>
                </c:pt>
                <c:pt idx="39">
                  <c:v>3.33</c:v>
                </c:pt>
                <c:pt idx="40">
                  <c:v>3.44</c:v>
                </c:pt>
                <c:pt idx="41">
                  <c:v>3.44</c:v>
                </c:pt>
                <c:pt idx="42">
                  <c:v>3.44</c:v>
                </c:pt>
                <c:pt idx="43">
                  <c:v>3.44</c:v>
                </c:pt>
                <c:pt idx="44">
                  <c:v>3.44</c:v>
                </c:pt>
                <c:pt idx="45">
                  <c:v>3.44</c:v>
                </c:pt>
                <c:pt idx="46">
                  <c:v>3.44</c:v>
                </c:pt>
                <c:pt idx="47">
                  <c:v>3.44</c:v>
                </c:pt>
                <c:pt idx="48">
                  <c:v>3.44</c:v>
                </c:pt>
                <c:pt idx="49">
                  <c:v>3.33</c:v>
                </c:pt>
                <c:pt idx="50">
                  <c:v>3.18</c:v>
                </c:pt>
                <c:pt idx="51">
                  <c:v>3.16</c:v>
                </c:pt>
                <c:pt idx="52">
                  <c:v>3.11</c:v>
                </c:pt>
                <c:pt idx="53">
                  <c:v>3</c:v>
                </c:pt>
                <c:pt idx="54">
                  <c:v>3</c:v>
                </c:pt>
                <c:pt idx="55">
                  <c:v>2.89</c:v>
                </c:pt>
                <c:pt idx="56">
                  <c:v>2.89</c:v>
                </c:pt>
                <c:pt idx="57">
                  <c:v>2.89</c:v>
                </c:pt>
                <c:pt idx="58">
                  <c:v>3.07</c:v>
                </c:pt>
                <c:pt idx="59">
                  <c:v>3.04</c:v>
                </c:pt>
                <c:pt idx="60">
                  <c:v>3.09</c:v>
                </c:pt>
                <c:pt idx="61">
                  <c:v>3.11</c:v>
                </c:pt>
                <c:pt idx="62">
                  <c:v>3.11</c:v>
                </c:pt>
                <c:pt idx="63">
                  <c:v>3.11</c:v>
                </c:pt>
                <c:pt idx="64">
                  <c:v>3.44</c:v>
                </c:pt>
                <c:pt idx="65">
                  <c:v>3.44</c:v>
                </c:pt>
                <c:pt idx="66">
                  <c:v>3.33</c:v>
                </c:pt>
                <c:pt idx="67">
                  <c:v>3.44</c:v>
                </c:pt>
                <c:pt idx="68">
                  <c:v>3.44</c:v>
                </c:pt>
                <c:pt idx="69">
                  <c:v>3.44</c:v>
                </c:pt>
                <c:pt idx="70">
                  <c:v>3.44</c:v>
                </c:pt>
                <c:pt idx="71">
                  <c:v>3.51</c:v>
                </c:pt>
                <c:pt idx="72">
                  <c:v>3.56</c:v>
                </c:pt>
                <c:pt idx="73">
                  <c:v>3.56</c:v>
                </c:pt>
                <c:pt idx="74">
                  <c:v>3.56</c:v>
                </c:pt>
                <c:pt idx="75">
                  <c:v>3.56</c:v>
                </c:pt>
                <c:pt idx="76">
                  <c:v>3.56</c:v>
                </c:pt>
                <c:pt idx="77">
                  <c:v>3.62</c:v>
                </c:pt>
                <c:pt idx="78">
                  <c:v>3.45</c:v>
                </c:pt>
                <c:pt idx="79">
                  <c:v>3.78</c:v>
                </c:pt>
                <c:pt idx="80">
                  <c:v>3.78</c:v>
                </c:pt>
                <c:pt idx="81">
                  <c:v>3.78</c:v>
                </c:pt>
                <c:pt idx="82">
                  <c:v>3.78</c:v>
                </c:pt>
                <c:pt idx="83">
                  <c:v>3.78</c:v>
                </c:pt>
                <c:pt idx="84">
                  <c:v>3.98</c:v>
                </c:pt>
                <c:pt idx="85">
                  <c:v>4.22</c:v>
                </c:pt>
                <c:pt idx="86">
                  <c:v>4.29</c:v>
                </c:pt>
                <c:pt idx="87">
                  <c:v>4.33</c:v>
                </c:pt>
                <c:pt idx="88">
                  <c:v>4.44</c:v>
                </c:pt>
                <c:pt idx="89">
                  <c:v>4.51</c:v>
                </c:pt>
                <c:pt idx="90">
                  <c:v>4.51</c:v>
                </c:pt>
                <c:pt idx="91">
                  <c:v>4.93</c:v>
                </c:pt>
                <c:pt idx="92">
                  <c:v>4.89</c:v>
                </c:pt>
                <c:pt idx="93">
                  <c:v>4.78</c:v>
                </c:pt>
                <c:pt idx="94">
                  <c:v>4.78</c:v>
                </c:pt>
                <c:pt idx="95">
                  <c:v>4.78</c:v>
                </c:pt>
                <c:pt idx="96">
                  <c:v>4.67</c:v>
                </c:pt>
                <c:pt idx="97">
                  <c:v>4.44</c:v>
                </c:pt>
                <c:pt idx="98">
                  <c:v>4.44</c:v>
                </c:pt>
                <c:pt idx="99">
                  <c:v>4.33</c:v>
                </c:pt>
                <c:pt idx="100">
                  <c:v>4.33</c:v>
                </c:pt>
                <c:pt idx="101">
                  <c:v>4.22</c:v>
                </c:pt>
                <c:pt idx="102">
                  <c:v>4.22</c:v>
                </c:pt>
                <c:pt idx="103">
                  <c:v>4.17</c:v>
                </c:pt>
                <c:pt idx="104">
                  <c:v>4.17</c:v>
                </c:pt>
                <c:pt idx="105">
                  <c:v>4</c:v>
                </c:pt>
                <c:pt idx="106">
                  <c:v>4</c:v>
                </c:pt>
                <c:pt idx="107">
                  <c:v>4</c:v>
                </c:pt>
                <c:pt idx="108">
                  <c:v>3.89</c:v>
                </c:pt>
                <c:pt idx="109">
                  <c:v>4</c:v>
                </c:pt>
                <c:pt idx="110">
                  <c:v>4</c:v>
                </c:pt>
                <c:pt idx="111">
                  <c:v>4</c:v>
                </c:pt>
                <c:pt idx="112">
                  <c:v>3.98</c:v>
                </c:pt>
                <c:pt idx="113">
                  <c:v>4.07</c:v>
                </c:pt>
                <c:pt idx="114">
                  <c:v>4.18</c:v>
                </c:pt>
                <c:pt idx="115">
                  <c:v>4.22</c:v>
                </c:pt>
                <c:pt idx="116">
                  <c:v>4.22</c:v>
                </c:pt>
                <c:pt idx="117">
                  <c:v>4.11</c:v>
                </c:pt>
                <c:pt idx="118">
                  <c:v>4.17</c:v>
                </c:pt>
                <c:pt idx="119">
                  <c:v>4.33</c:v>
                </c:pt>
                <c:pt idx="120">
                  <c:v>4.33</c:v>
                </c:pt>
                <c:pt idx="121">
                  <c:v>4.44</c:v>
                </c:pt>
                <c:pt idx="122">
                  <c:v>4.44</c:v>
                </c:pt>
                <c:pt idx="123">
                  <c:v>4.44</c:v>
                </c:pt>
                <c:pt idx="124">
                  <c:v>4.56</c:v>
                </c:pt>
                <c:pt idx="125">
                  <c:v>4.56</c:v>
                </c:pt>
                <c:pt idx="126">
                  <c:v>4.56</c:v>
                </c:pt>
                <c:pt idx="127">
                  <c:v>4</c:v>
                </c:pt>
                <c:pt idx="128">
                  <c:v>4</c:v>
                </c:pt>
                <c:pt idx="129">
                  <c:v>4</c:v>
                </c:pt>
                <c:pt idx="130">
                  <c:v>4</c:v>
                </c:pt>
                <c:pt idx="131">
                  <c:v>4.02</c:v>
                </c:pt>
                <c:pt idx="132">
                  <c:v>3.78</c:v>
                </c:pt>
                <c:pt idx="133">
                  <c:v>3.78</c:v>
                </c:pt>
                <c:pt idx="134">
                  <c:v>3.89</c:v>
                </c:pt>
                <c:pt idx="135">
                  <c:v>3.83</c:v>
                </c:pt>
                <c:pt idx="136">
                  <c:v>3.78</c:v>
                </c:pt>
                <c:pt idx="137">
                  <c:v>3.78</c:v>
                </c:pt>
                <c:pt idx="138">
                  <c:v>3.78</c:v>
                </c:pt>
                <c:pt idx="139">
                  <c:v>3.71</c:v>
                </c:pt>
                <c:pt idx="140">
                  <c:v>3.82</c:v>
                </c:pt>
                <c:pt idx="141">
                  <c:v>3.86</c:v>
                </c:pt>
                <c:pt idx="142">
                  <c:v>3.89</c:v>
                </c:pt>
                <c:pt idx="143">
                  <c:v>3.89</c:v>
                </c:pt>
                <c:pt idx="144">
                  <c:v>3.89</c:v>
                </c:pt>
                <c:pt idx="145">
                  <c:v>3.89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[刘嘉琳数据库.xlsx]鸡蛋!$E$4</c:f>
              <c:strCache>
                <c:ptCount val="1"/>
                <c:pt idx="0">
                  <c:v>山东临沂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[刘嘉琳数据库.xlsx]鸡蛋!$E$5:$E$150</c:f>
              <c:numCache>
                <c:formatCode>General</c:formatCode>
                <c:ptCount val="146"/>
                <c:pt idx="0">
                  <c:v>3.25</c:v>
                </c:pt>
                <c:pt idx="1">
                  <c:v>3.25</c:v>
                </c:pt>
                <c:pt idx="2">
                  <c:v>3.25</c:v>
                </c:pt>
                <c:pt idx="3">
                  <c:v>3.3</c:v>
                </c:pt>
                <c:pt idx="4">
                  <c:v>3.35</c:v>
                </c:pt>
                <c:pt idx="5">
                  <c:v>3.35</c:v>
                </c:pt>
                <c:pt idx="6">
                  <c:v>3.3</c:v>
                </c:pt>
                <c:pt idx="7">
                  <c:v>3.2</c:v>
                </c:pt>
                <c:pt idx="8">
                  <c:v>3.2</c:v>
                </c:pt>
                <c:pt idx="9">
                  <c:v>3.2</c:v>
                </c:pt>
                <c:pt idx="10">
                  <c:v>3.25</c:v>
                </c:pt>
                <c:pt idx="11">
                  <c:v>3.25</c:v>
                </c:pt>
                <c:pt idx="12">
                  <c:v>3.25</c:v>
                </c:pt>
                <c:pt idx="13">
                  <c:v>3.25</c:v>
                </c:pt>
                <c:pt idx="14">
                  <c:v>3.25</c:v>
                </c:pt>
                <c:pt idx="15">
                  <c:v>3.2</c:v>
                </c:pt>
                <c:pt idx="16">
                  <c:v>3.15</c:v>
                </c:pt>
                <c:pt idx="17">
                  <c:v>3.15</c:v>
                </c:pt>
                <c:pt idx="18">
                  <c:v>3.2</c:v>
                </c:pt>
                <c:pt idx="19">
                  <c:v>3.25</c:v>
                </c:pt>
                <c:pt idx="20">
                  <c:v>3.25</c:v>
                </c:pt>
                <c:pt idx="21">
                  <c:v>3.25</c:v>
                </c:pt>
                <c:pt idx="22">
                  <c:v>3.3</c:v>
                </c:pt>
                <c:pt idx="23">
                  <c:v>3.35</c:v>
                </c:pt>
                <c:pt idx="24">
                  <c:v>3.35</c:v>
                </c:pt>
                <c:pt idx="25">
                  <c:v>3.35</c:v>
                </c:pt>
                <c:pt idx="26">
                  <c:v>3.35</c:v>
                </c:pt>
                <c:pt idx="27">
                  <c:v>3.35</c:v>
                </c:pt>
                <c:pt idx="28">
                  <c:v>3.3</c:v>
                </c:pt>
                <c:pt idx="29">
                  <c:v>3.25</c:v>
                </c:pt>
                <c:pt idx="30">
                  <c:v>3.25</c:v>
                </c:pt>
                <c:pt idx="31">
                  <c:v>3.25</c:v>
                </c:pt>
                <c:pt idx="32">
                  <c:v>3.25</c:v>
                </c:pt>
                <c:pt idx="33">
                  <c:v>3.25</c:v>
                </c:pt>
                <c:pt idx="34">
                  <c:v>3.3</c:v>
                </c:pt>
                <c:pt idx="35">
                  <c:v>3.3</c:v>
                </c:pt>
                <c:pt idx="36">
                  <c:v>3.3</c:v>
                </c:pt>
                <c:pt idx="37">
                  <c:v>3.25</c:v>
                </c:pt>
                <c:pt idx="38">
                  <c:v>3.25</c:v>
                </c:pt>
                <c:pt idx="39">
                  <c:v>3.25</c:v>
                </c:pt>
                <c:pt idx="40">
                  <c:v>3.25</c:v>
                </c:pt>
                <c:pt idx="41">
                  <c:v>3.3</c:v>
                </c:pt>
                <c:pt idx="42">
                  <c:v>3.25</c:v>
                </c:pt>
                <c:pt idx="43">
                  <c:v>3.3</c:v>
                </c:pt>
                <c:pt idx="44">
                  <c:v>3.3</c:v>
                </c:pt>
                <c:pt idx="45">
                  <c:v>3.3</c:v>
                </c:pt>
                <c:pt idx="46">
                  <c:v>3.25</c:v>
                </c:pt>
                <c:pt idx="47">
                  <c:v>3.25</c:v>
                </c:pt>
                <c:pt idx="48">
                  <c:v>3.25</c:v>
                </c:pt>
                <c:pt idx="49">
                  <c:v>3.25</c:v>
                </c:pt>
                <c:pt idx="50">
                  <c:v>3.25</c:v>
                </c:pt>
                <c:pt idx="51">
                  <c:v>3.2</c:v>
                </c:pt>
                <c:pt idx="52">
                  <c:v>3.1</c:v>
                </c:pt>
                <c:pt idx="53">
                  <c:v>3.05</c:v>
                </c:pt>
                <c:pt idx="54">
                  <c:v>3</c:v>
                </c:pt>
                <c:pt idx="55">
                  <c:v>2.9</c:v>
                </c:pt>
                <c:pt idx="56">
                  <c:v>2.9</c:v>
                </c:pt>
                <c:pt idx="57">
                  <c:v>2.9</c:v>
                </c:pt>
                <c:pt idx="58">
                  <c:v>2.9</c:v>
                </c:pt>
                <c:pt idx="59">
                  <c:v>3</c:v>
                </c:pt>
                <c:pt idx="60">
                  <c:v>3.1</c:v>
                </c:pt>
                <c:pt idx="61">
                  <c:v>3.05</c:v>
                </c:pt>
                <c:pt idx="62">
                  <c:v>3.05</c:v>
                </c:pt>
                <c:pt idx="63">
                  <c:v>3.15</c:v>
                </c:pt>
                <c:pt idx="64">
                  <c:v>3.35</c:v>
                </c:pt>
                <c:pt idx="65">
                  <c:v>3.5</c:v>
                </c:pt>
                <c:pt idx="66">
                  <c:v>3.5</c:v>
                </c:pt>
                <c:pt idx="67">
                  <c:v>3.6</c:v>
                </c:pt>
                <c:pt idx="68">
                  <c:v>3.7</c:v>
                </c:pt>
                <c:pt idx="69">
                  <c:v>3.7</c:v>
                </c:pt>
                <c:pt idx="70">
                  <c:v>3.7</c:v>
                </c:pt>
                <c:pt idx="71">
                  <c:v>3.7</c:v>
                </c:pt>
                <c:pt idx="72">
                  <c:v>3.7</c:v>
                </c:pt>
                <c:pt idx="73">
                  <c:v>3.7</c:v>
                </c:pt>
                <c:pt idx="74">
                  <c:v>3.7</c:v>
                </c:pt>
                <c:pt idx="75">
                  <c:v>3.6</c:v>
                </c:pt>
                <c:pt idx="76">
                  <c:v>3.6</c:v>
                </c:pt>
                <c:pt idx="77">
                  <c:v>3.7</c:v>
                </c:pt>
                <c:pt idx="78">
                  <c:v>3.8</c:v>
                </c:pt>
                <c:pt idx="79">
                  <c:v>3.9</c:v>
                </c:pt>
                <c:pt idx="80">
                  <c:v>3.95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4.1</c:v>
                </c:pt>
                <c:pt idx="85">
                  <c:v>4.3</c:v>
                </c:pt>
                <c:pt idx="86">
                  <c:v>4.3</c:v>
                </c:pt>
                <c:pt idx="87">
                  <c:v>4.3</c:v>
                </c:pt>
                <c:pt idx="88">
                  <c:v>4.3</c:v>
                </c:pt>
                <c:pt idx="89">
                  <c:v>4.3</c:v>
                </c:pt>
                <c:pt idx="90">
                  <c:v>4.4</c:v>
                </c:pt>
                <c:pt idx="91">
                  <c:v>4.6</c:v>
                </c:pt>
                <c:pt idx="92">
                  <c:v>4.7</c:v>
                </c:pt>
                <c:pt idx="93">
                  <c:v>4.7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4.8</c:v>
                </c:pt>
                <c:pt idx="98">
                  <c:v>4.7</c:v>
                </c:pt>
                <c:pt idx="99">
                  <c:v>4.7</c:v>
                </c:pt>
                <c:pt idx="100">
                  <c:v>4.7</c:v>
                </c:pt>
                <c:pt idx="101">
                  <c:v>4.85</c:v>
                </c:pt>
                <c:pt idx="102">
                  <c:v>4.85</c:v>
                </c:pt>
                <c:pt idx="103">
                  <c:v>4.75</c:v>
                </c:pt>
                <c:pt idx="104">
                  <c:v>4.65</c:v>
                </c:pt>
                <c:pt idx="105">
                  <c:v>4.55</c:v>
                </c:pt>
                <c:pt idx="106">
                  <c:v>4.5</c:v>
                </c:pt>
                <c:pt idx="107">
                  <c:v>4.4</c:v>
                </c:pt>
                <c:pt idx="108">
                  <c:v>4.3</c:v>
                </c:pt>
                <c:pt idx="109">
                  <c:v>4.3</c:v>
                </c:pt>
                <c:pt idx="110">
                  <c:v>4.3</c:v>
                </c:pt>
                <c:pt idx="111">
                  <c:v>4.3</c:v>
                </c:pt>
                <c:pt idx="112">
                  <c:v>4.3</c:v>
                </c:pt>
                <c:pt idx="113">
                  <c:v>4.3</c:v>
                </c:pt>
                <c:pt idx="114">
                  <c:v>4.3</c:v>
                </c:pt>
                <c:pt idx="115">
                  <c:v>4.6</c:v>
                </c:pt>
                <c:pt idx="116">
                  <c:v>4.67</c:v>
                </c:pt>
                <c:pt idx="117">
                  <c:v>4.7</c:v>
                </c:pt>
                <c:pt idx="118">
                  <c:v>4.7</c:v>
                </c:pt>
                <c:pt idx="119">
                  <c:v>4.7</c:v>
                </c:pt>
                <c:pt idx="120">
                  <c:v>4.5</c:v>
                </c:pt>
                <c:pt idx="121">
                  <c:v>4.45</c:v>
                </c:pt>
                <c:pt idx="122">
                  <c:v>4.5</c:v>
                </c:pt>
                <c:pt idx="123">
                  <c:v>4.5</c:v>
                </c:pt>
                <c:pt idx="124">
                  <c:v>4.8</c:v>
                </c:pt>
                <c:pt idx="125">
                  <c:v>4.8</c:v>
                </c:pt>
                <c:pt idx="126">
                  <c:v>4.8</c:v>
                </c:pt>
                <c:pt idx="127">
                  <c:v>4.1</c:v>
                </c:pt>
                <c:pt idx="128">
                  <c:v>4</c:v>
                </c:pt>
                <c:pt idx="129">
                  <c:v>4</c:v>
                </c:pt>
                <c:pt idx="130">
                  <c:v>4</c:v>
                </c:pt>
                <c:pt idx="131">
                  <c:v>3.9</c:v>
                </c:pt>
                <c:pt idx="132">
                  <c:v>3.7</c:v>
                </c:pt>
                <c:pt idx="133">
                  <c:v>3.7</c:v>
                </c:pt>
                <c:pt idx="134">
                  <c:v>3.8</c:v>
                </c:pt>
                <c:pt idx="135">
                  <c:v>3.7</c:v>
                </c:pt>
                <c:pt idx="136">
                  <c:v>3.65</c:v>
                </c:pt>
                <c:pt idx="137">
                  <c:v>3.65</c:v>
                </c:pt>
                <c:pt idx="138">
                  <c:v>3.65</c:v>
                </c:pt>
                <c:pt idx="139">
                  <c:v>3.65</c:v>
                </c:pt>
                <c:pt idx="140">
                  <c:v>3.75</c:v>
                </c:pt>
                <c:pt idx="141">
                  <c:v>3.75</c:v>
                </c:pt>
                <c:pt idx="142">
                  <c:v>3.8</c:v>
                </c:pt>
                <c:pt idx="143">
                  <c:v>3.9</c:v>
                </c:pt>
                <c:pt idx="144">
                  <c:v>4</c:v>
                </c:pt>
                <c:pt idx="145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635891818"/>
        <c:axId val="735783470"/>
      </c:lineChart>
      <c:catAx>
        <c:axId val="63589181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35783470"/>
        <c:crosses val="autoZero"/>
        <c:auto val="1"/>
        <c:lblAlgn val="ctr"/>
        <c:lblOffset val="100"/>
        <c:noMultiLvlLbl val="0"/>
      </c:catAx>
      <c:valAx>
        <c:axId val="735783470"/>
        <c:scaling>
          <c:orientation val="minMax"/>
          <c:min val="2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3589181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主产区淘汰鸡和鸡苗均价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[刘嘉琳数据库.xlsx]鸡蛋!$R$3</c:f>
              <c:strCache>
                <c:ptCount val="1"/>
                <c:pt idx="0">
                  <c:v>主产区淘汰鸡均价（元/吨)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[刘嘉琳数据库.xlsx]鸡蛋!$R$4:$R$66</c:f>
              <c:numCache>
                <c:formatCode>General</c:formatCode>
                <c:ptCount val="63"/>
                <c:pt idx="0">
                  <c:v>3.85</c:v>
                </c:pt>
                <c:pt idx="1">
                  <c:v>3.8</c:v>
                </c:pt>
                <c:pt idx="2">
                  <c:v>3.77</c:v>
                </c:pt>
                <c:pt idx="3">
                  <c:v>3.77</c:v>
                </c:pt>
                <c:pt idx="4">
                  <c:v>3.82</c:v>
                </c:pt>
                <c:pt idx="5">
                  <c:v>3.84</c:v>
                </c:pt>
                <c:pt idx="6">
                  <c:v>3.83</c:v>
                </c:pt>
                <c:pt idx="7">
                  <c:v>3.83</c:v>
                </c:pt>
                <c:pt idx="8">
                  <c:v>3.82</c:v>
                </c:pt>
                <c:pt idx="9">
                  <c:v>3.82</c:v>
                </c:pt>
                <c:pt idx="10">
                  <c:v>3.85</c:v>
                </c:pt>
                <c:pt idx="11">
                  <c:v>3.94</c:v>
                </c:pt>
                <c:pt idx="12">
                  <c:v>3.99</c:v>
                </c:pt>
                <c:pt idx="13">
                  <c:v>3.99</c:v>
                </c:pt>
                <c:pt idx="14">
                  <c:v>3.99</c:v>
                </c:pt>
                <c:pt idx="15">
                  <c:v>3.98</c:v>
                </c:pt>
                <c:pt idx="16">
                  <c:v>3.93</c:v>
                </c:pt>
                <c:pt idx="17">
                  <c:v>3.93</c:v>
                </c:pt>
                <c:pt idx="18">
                  <c:v>3.93</c:v>
                </c:pt>
                <c:pt idx="19">
                  <c:v>3.93</c:v>
                </c:pt>
                <c:pt idx="20">
                  <c:v>3.93</c:v>
                </c:pt>
                <c:pt idx="21">
                  <c:v>3.93</c:v>
                </c:pt>
                <c:pt idx="22">
                  <c:v>3.93</c:v>
                </c:pt>
                <c:pt idx="23">
                  <c:v>3.91</c:v>
                </c:pt>
                <c:pt idx="24">
                  <c:v>3.9</c:v>
                </c:pt>
                <c:pt idx="25">
                  <c:v>3.84</c:v>
                </c:pt>
                <c:pt idx="26">
                  <c:v>3.79</c:v>
                </c:pt>
                <c:pt idx="27">
                  <c:v>3.79</c:v>
                </c:pt>
                <c:pt idx="28">
                  <c:v>3.79</c:v>
                </c:pt>
                <c:pt idx="29">
                  <c:v>3.79</c:v>
                </c:pt>
                <c:pt idx="30">
                  <c:v>3.79</c:v>
                </c:pt>
                <c:pt idx="31">
                  <c:v>3.76</c:v>
                </c:pt>
                <c:pt idx="32">
                  <c:v>3.68</c:v>
                </c:pt>
                <c:pt idx="33">
                  <c:v>3.68</c:v>
                </c:pt>
                <c:pt idx="34">
                  <c:v>3.65</c:v>
                </c:pt>
                <c:pt idx="35">
                  <c:v>3.65</c:v>
                </c:pt>
                <c:pt idx="36">
                  <c:v>3.66</c:v>
                </c:pt>
                <c:pt idx="37">
                  <c:v>3.66</c:v>
                </c:pt>
                <c:pt idx="38">
                  <c:v>3.67</c:v>
                </c:pt>
                <c:pt idx="39">
                  <c:v>3.67</c:v>
                </c:pt>
                <c:pt idx="40">
                  <c:v>3.68</c:v>
                </c:pt>
                <c:pt idx="41">
                  <c:v>3.68</c:v>
                </c:pt>
                <c:pt idx="42">
                  <c:v>3.68</c:v>
                </c:pt>
                <c:pt idx="43">
                  <c:v>3.68</c:v>
                </c:pt>
                <c:pt idx="44">
                  <c:v>3.68</c:v>
                </c:pt>
                <c:pt idx="45">
                  <c:v>3.67</c:v>
                </c:pt>
                <c:pt idx="46">
                  <c:v>3.6</c:v>
                </c:pt>
                <c:pt idx="47">
                  <c:v>3.6</c:v>
                </c:pt>
                <c:pt idx="48">
                  <c:v>3.6</c:v>
                </c:pt>
                <c:pt idx="49">
                  <c:v>3.6</c:v>
                </c:pt>
                <c:pt idx="50">
                  <c:v>3.61</c:v>
                </c:pt>
                <c:pt idx="51">
                  <c:v>3.61</c:v>
                </c:pt>
                <c:pt idx="52">
                  <c:v>3.66</c:v>
                </c:pt>
                <c:pt idx="53">
                  <c:v>3.81</c:v>
                </c:pt>
                <c:pt idx="54">
                  <c:v>3.91</c:v>
                </c:pt>
                <c:pt idx="55">
                  <c:v>3.93</c:v>
                </c:pt>
                <c:pt idx="56">
                  <c:v>3.93</c:v>
                </c:pt>
                <c:pt idx="57">
                  <c:v>4.08</c:v>
                </c:pt>
                <c:pt idx="58">
                  <c:v>4.08</c:v>
                </c:pt>
                <c:pt idx="59">
                  <c:v>4.11</c:v>
                </c:pt>
                <c:pt idx="60">
                  <c:v>4.2</c:v>
                </c:pt>
                <c:pt idx="61">
                  <c:v>4.2</c:v>
                </c:pt>
                <c:pt idx="62">
                  <c:v>4.21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3316263"/>
        <c:axId val="240216381"/>
      </c:lineChart>
      <c:lineChart>
        <c:grouping val="standard"/>
        <c:varyColors val="0"/>
        <c:ser>
          <c:idx val="0"/>
          <c:order val="0"/>
          <c:tx>
            <c:strRef>
              <c:f>[刘嘉琳数据库.xlsx]鸡蛋!$P$3</c:f>
              <c:strCache>
                <c:ptCount val="1"/>
                <c:pt idx="0">
                  <c:v>主产区鸡苗均价（元/羽）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[刘嘉琳数据库.xlsx]鸡蛋!$P$4:$P$66</c:f>
              <c:numCache>
                <c:formatCode>General</c:formatCode>
                <c:ptCount val="63"/>
                <c:pt idx="0">
                  <c:v>2</c:v>
                </c:pt>
                <c:pt idx="1">
                  <c:v>2.06</c:v>
                </c:pt>
                <c:pt idx="2">
                  <c:v>2.14</c:v>
                </c:pt>
                <c:pt idx="3">
                  <c:v>2.25</c:v>
                </c:pt>
                <c:pt idx="4">
                  <c:v>2.28</c:v>
                </c:pt>
                <c:pt idx="5">
                  <c:v>2.2</c:v>
                </c:pt>
                <c:pt idx="6">
                  <c:v>2.3</c:v>
                </c:pt>
                <c:pt idx="7">
                  <c:v>2.53</c:v>
                </c:pt>
                <c:pt idx="8">
                  <c:v>2.7</c:v>
                </c:pt>
                <c:pt idx="9">
                  <c:v>2.8</c:v>
                </c:pt>
                <c:pt idx="10">
                  <c:v>2.72</c:v>
                </c:pt>
                <c:pt idx="11">
                  <c:v>2.7</c:v>
                </c:pt>
                <c:pt idx="12">
                  <c:v>2.68</c:v>
                </c:pt>
                <c:pt idx="13">
                  <c:v>2.6</c:v>
                </c:pt>
                <c:pt idx="14">
                  <c:v>2.62</c:v>
                </c:pt>
                <c:pt idx="15">
                  <c:v>2.65</c:v>
                </c:pt>
                <c:pt idx="16">
                  <c:v>2.71</c:v>
                </c:pt>
                <c:pt idx="17">
                  <c:v>2.73</c:v>
                </c:pt>
                <c:pt idx="18">
                  <c:v>2.73</c:v>
                </c:pt>
                <c:pt idx="19">
                  <c:v>2.7</c:v>
                </c:pt>
                <c:pt idx="20">
                  <c:v>2.66</c:v>
                </c:pt>
                <c:pt idx="21">
                  <c:v>2.66</c:v>
                </c:pt>
                <c:pt idx="22">
                  <c:v>2.68</c:v>
                </c:pt>
                <c:pt idx="23">
                  <c:v>2.66</c:v>
                </c:pt>
                <c:pt idx="24">
                  <c:v>2.58</c:v>
                </c:pt>
                <c:pt idx="25">
                  <c:v>2.64</c:v>
                </c:pt>
                <c:pt idx="26">
                  <c:v>2.64</c:v>
                </c:pt>
                <c:pt idx="27">
                  <c:v>2.81</c:v>
                </c:pt>
                <c:pt idx="28">
                  <c:v>2.9</c:v>
                </c:pt>
                <c:pt idx="29">
                  <c:v>3.1</c:v>
                </c:pt>
                <c:pt idx="30">
                  <c:v>3.1</c:v>
                </c:pt>
                <c:pt idx="31">
                  <c:v>3.25</c:v>
                </c:pt>
                <c:pt idx="32">
                  <c:v>3.3</c:v>
                </c:pt>
                <c:pt idx="33">
                  <c:v>3.2</c:v>
                </c:pt>
                <c:pt idx="34">
                  <c:v>3.08</c:v>
                </c:pt>
                <c:pt idx="35">
                  <c:v>3</c:v>
                </c:pt>
                <c:pt idx="36">
                  <c:v>2.75</c:v>
                </c:pt>
                <c:pt idx="37">
                  <c:v>2.73</c:v>
                </c:pt>
                <c:pt idx="38">
                  <c:v>2.74</c:v>
                </c:pt>
                <c:pt idx="39">
                  <c:v>2.67</c:v>
                </c:pt>
                <c:pt idx="40">
                  <c:v>2.53</c:v>
                </c:pt>
                <c:pt idx="41">
                  <c:v>2.45</c:v>
                </c:pt>
                <c:pt idx="42">
                  <c:v>2.38</c:v>
                </c:pt>
                <c:pt idx="43">
                  <c:v>2.3</c:v>
                </c:pt>
                <c:pt idx="44">
                  <c:v>2.22</c:v>
                </c:pt>
                <c:pt idx="45">
                  <c:v>2.05</c:v>
                </c:pt>
                <c:pt idx="46">
                  <c:v>2</c:v>
                </c:pt>
                <c:pt idx="47">
                  <c:v>1.95</c:v>
                </c:pt>
                <c:pt idx="48">
                  <c:v>1.95</c:v>
                </c:pt>
                <c:pt idx="49">
                  <c:v>1.84</c:v>
                </c:pt>
                <c:pt idx="50">
                  <c:v>2.1</c:v>
                </c:pt>
                <c:pt idx="51">
                  <c:v>2.28</c:v>
                </c:pt>
                <c:pt idx="52">
                  <c:v>2.48</c:v>
                </c:pt>
                <c:pt idx="53">
                  <c:v>2.7</c:v>
                </c:pt>
                <c:pt idx="54">
                  <c:v>2.87</c:v>
                </c:pt>
                <c:pt idx="55">
                  <c:v>2.75</c:v>
                </c:pt>
                <c:pt idx="56">
                  <c:v>2.65</c:v>
                </c:pt>
                <c:pt idx="57">
                  <c:v>2.7</c:v>
                </c:pt>
                <c:pt idx="58">
                  <c:v>2.9</c:v>
                </c:pt>
                <c:pt idx="59">
                  <c:v>3.1</c:v>
                </c:pt>
                <c:pt idx="60">
                  <c:v>3.13</c:v>
                </c:pt>
                <c:pt idx="61">
                  <c:v>3.23</c:v>
                </c:pt>
                <c:pt idx="62">
                  <c:v>3.33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5861563"/>
        <c:axId val="564468688"/>
      </c:lineChart>
      <c:catAx>
        <c:axId val="44331626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40216381"/>
        <c:crosses val="autoZero"/>
        <c:auto val="1"/>
        <c:lblAlgn val="ctr"/>
        <c:lblOffset val="100"/>
        <c:noMultiLvlLbl val="0"/>
      </c:catAx>
      <c:valAx>
        <c:axId val="240216381"/>
        <c:scaling>
          <c:orientation val="minMax"/>
          <c:min val="3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43316263"/>
        <c:crosses val="autoZero"/>
        <c:crossBetween val="between"/>
      </c:valAx>
      <c:catAx>
        <c:axId val="575861563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64468688"/>
        <c:crosses val="autoZero"/>
        <c:auto val="1"/>
        <c:lblAlgn val="ctr"/>
        <c:lblOffset val="100"/>
        <c:noMultiLvlLbl val="0"/>
      </c:catAx>
      <c:valAx>
        <c:axId val="564468688"/>
        <c:scaling>
          <c:orientation val="minMax"/>
          <c:min val="1.9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75861563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Umason</cp:lastModifiedBy>
  <dcterms:modified xsi:type="dcterms:W3CDTF">2018-11-02T07:44:06Z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