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和合期货沪铜周报（20190415--20190419）</w:t>
      </w:r>
    </w:p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267335</wp:posOffset>
            </wp:positionH>
            <wp:positionV relativeFrom="paragraph">
              <wp:posOffset>337820</wp:posOffset>
            </wp:positionV>
            <wp:extent cx="2040255" cy="1021715"/>
            <wp:effectExtent l="0" t="0" r="17145" b="6985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40255" cy="10217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240" w:lineRule="auto"/>
        <w:ind w:firstLine="900" w:firstLineChars="5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>翟璐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 xml:space="preserve">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从业资格证号：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>F3020441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 xml:space="preserve">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投询资格证号：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 xml:space="preserve">Z0011873 </w:t>
      </w:r>
    </w:p>
    <w:p>
      <w:pPr>
        <w:spacing w:line="240" w:lineRule="auto"/>
        <w:ind w:firstLine="900" w:firstLineChars="5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电话：0351-7342558</w:t>
      </w:r>
    </w:p>
    <w:p>
      <w:pPr>
        <w:spacing w:line="240" w:lineRule="auto"/>
        <w:ind w:firstLine="900" w:firstLineChars="500"/>
        <w:jc w:val="left"/>
        <w:rPr>
          <w:rFonts w:hint="eastAsia" w:ascii="宋体" w:hAnsi="宋体" w:eastAsia="宋体" w:cs="宋体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邮箱</w:t>
      </w: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：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instrText xml:space="preserve"> HYPERLINK "mailto:yangxiaoxia@hhqh.com.cn" </w:instrTex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fldChar w:fldCharType="separate"/>
      </w:r>
      <w:r>
        <w:rPr>
          <w:rStyle w:val="13"/>
          <w:rFonts w:hint="eastAsia" w:ascii="宋体" w:hAnsi="宋体" w:cs="宋体"/>
          <w:sz w:val="18"/>
          <w:szCs w:val="18"/>
          <w:lang w:val="en-US" w:eastAsia="zh-CN"/>
        </w:rPr>
        <w:t>zhailu</w:t>
      </w:r>
      <w:r>
        <w:rPr>
          <w:rStyle w:val="13"/>
          <w:rFonts w:hint="eastAsia" w:ascii="宋体" w:hAnsi="宋体" w:eastAsia="宋体" w:cs="宋体"/>
          <w:sz w:val="18"/>
          <w:szCs w:val="18"/>
          <w:lang w:val="en-US" w:eastAsia="zh-CN"/>
        </w:rPr>
        <w:t>@hhqh.com.cn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fldChar w:fldCharType="end"/>
      </w:r>
    </w:p>
    <w:p>
      <w:pPr>
        <w:spacing w:line="240" w:lineRule="auto"/>
        <w:ind w:firstLine="900" w:firstLineChars="500"/>
        <w:jc w:val="left"/>
        <w:rPr>
          <w:rFonts w:hint="eastAsia" w:ascii="宋体" w:hAnsi="宋体" w:eastAsia="宋体" w:cs="宋体"/>
          <w:sz w:val="18"/>
          <w:szCs w:val="18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沪铜期货合约成交情况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1，沪铜主力本周震荡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4月15日--4月19日，沪铜指数总成交量145.6万手，较上周减少5.8万手，总持仓量52.8万手，较上周减仓3.5万手，沪铜主力本周震荡，主力合约收盘价49530，比上周收盘价上涨0.51%。</w:t>
      </w:r>
      <w:bookmarkStart w:id="0" w:name="_GoBack"/>
      <w:bookmarkEnd w:id="0"/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2，铜现货市场价格</w:t>
      </w:r>
    </w:p>
    <w:p>
      <w:pPr>
        <w:numPr>
          <w:ilvl w:val="0"/>
          <w:numId w:val="0"/>
        </w:num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4月19日1#铜重要市场现货价格：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长江现货均价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49470，较昨日下跌140；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广东现货均价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49500，较昨日下跌150；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武汉现货均价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49450，较昨日下跌150；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重庆现货均价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0，较昨日0；北京现货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均价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49450，较昨日下跌150；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numPr>
          <w:ilvl w:val="0"/>
          <w:numId w:val="1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影响因素分析</w:t>
      </w:r>
    </w:p>
    <w:p>
      <w:pPr>
        <w:numPr>
          <w:ilvl w:val="0"/>
          <w:numId w:val="2"/>
        </w:num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  <w:t>宏观方面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美国商务部周四公布的数据，美国3月份零售销售创下2017年9月以来最大增幅，汽车和加油站销售大增，表明消费者正在给美国经济提供更大支持。数据显示，美国3月零售销售月率上升1.6%，2月份下降0.2%的数据无修正，结果高于接受彭博调查的所有经济学家预测，他们的预期中值为增长1%，零售数据是衡量美国消费的重要指标，该数据强于预期反映美国经济稳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同时公布的还有美国至4月13日当周初请失业金人数，录得19.2万人，略低于预期的20.5万人，前值上修为19.7万人。该数据已经连续五周下降，本周更是再次刷新近49年半以来的低位，半个世纪以来首次连续两周低于20万人，表明美国就业情况仍保持强劲。此外，初请人数的四周均值也创下1969年11月以来新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欧元区经济数据全面走软，数据显示欧元区4月综合PMI初值为51.3，不及预期的51.8，也低于3月份的51.6。其中制造业PMI初值为47.8，低于预期48.0；服务业PMI初值为52.5，低于预期53.1。最为引人注目的是德国制造业PMI初值，只录得44.5，尽管高于3月份的44.1，但是较低于预期的45.0。欧元区PMI数据显示经济减速势头未改，尤其是作为经济龙头的德国表现继续落后，预示欧元区经济前景较为暗淡。</w:t>
      </w:r>
    </w:p>
    <w:p>
      <w:p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贸易方面，最近以来中美经贸协议文本磋商不断取得新的进展，但仍有不少工作尚待完成，双方将继续通过各种有效方式，保持密切的沟通。中美贸易谈判仍在继续不过已接近达成协议的尾声，市场传闻称，美国总统特朗普和中国国家主席习近平将会于下月签署贸易协议。</w:t>
      </w:r>
    </w:p>
    <w:p>
      <w:pPr>
        <w:numPr>
          <w:ilvl w:val="0"/>
          <w:numId w:val="2"/>
        </w:num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  <w:t>供给面</w:t>
      </w:r>
    </w:p>
    <w:p>
      <w:p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矿山供给扰动事件频出，包括秘鲁南部地震、全球第二大铜矿Grasberg减产、嘉能可计划刚果金铜钴矿减产等，上述扰动因素加剧了铜矿供应收紧的预期。而且刚果和赞比亚的铜矿供应仍面临矿产税上升的困扰，今年铜矿供给出现负增长的可能性增加。预计2018-2022年新增的铜矿产能有限，2019年预计新增铜矿50万吨，增速将下滑至2.4%左右。在一季度全球矿山扰动事件频发，1月4日，韦丹塔拥有多数股权的Konkola公司暂停了在Nchanga铜矿的运营。1月8日，帝国金属公司宣布正在关闭不列颠哥伦比亚省波利山矿的生产。2月8日，智利国家铜业公司表示，智利月初的强降雨导致基建设施受损以及部分生产暂停，预计将损及旗下Chuquicamata和Radomiro Tomic铜矿产出。自由港在印尼的铜精矿出口许可于2月15日到期，且一直未获得新的出口许可，这令市场对于供应端的担忧情绪增加。</w:t>
      </w:r>
    </w:p>
    <w:p>
      <w:pPr>
        <w:numPr>
          <w:ilvl w:val="0"/>
          <w:numId w:val="2"/>
        </w:numPr>
        <w:ind w:left="0" w:leftChars="0"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  <w:t xml:space="preserve">需求端 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60" w:afterAutospacing="0" w:line="360" w:lineRule="auto"/>
        <w:ind w:left="0" w:right="0" w:firstLine="42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受中国电力和基础设施行业以及电动汽车产量增长的推动，全球铜消费量增速将继续超过供应增速。然而，实际上，中国电动汽车对铜消费的提振作用是减弱的，原因在于2018年中国新能源汽车补贴出现大幅削减。财政部、工业和信息化部、科技部与国家发改委联合下发《关于进一步完善新能源汽车推广应用财政补贴政策的通知》，新能源乘用车、新能源客车、新能源货车补贴标准进一步降低，在2018年基础上平均退坡幅度为50%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60" w:afterAutospacing="0" w:line="360" w:lineRule="auto"/>
        <w:ind w:left="0" w:right="0" w:firstLine="42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房地产新开工面积增速已经大幅走低，但在传导周期下，施工面积增速仍在回升，对于后端消费的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instrText xml:space="preserve"> HYPERLINK "http://copper.ccmn.cn/" \t "https://news.ccmn.cn/news/ZX003/201904/_blank"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铜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，中期仍有正向拉动作用。但从长期来看，在房地产开发投资维持低增，新开工增速开始大幅下滑的背景下，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instrText xml:space="preserve"> HYPERLINK "http://copper.ccmn.cn/" \t "https://news.ccmn.cn/news/ZX003/201904/_blank"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铜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的长期消费并不乐观。此外，商品房销售增速自2月起已经开始负增长，上一轮消费周期基本结束，销售年内或持续低迷，对于后续新开工也有压制作用。而家电的消费周期与房地产购置周期密切相关，空调和洗衣机尤其明显，在商品房销售低迷的背景下，后续家电的购置需求同样受到抑制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60" w:afterAutospacing="0" w:line="360" w:lineRule="auto"/>
        <w:ind w:left="0" w:right="0" w:firstLine="42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</w:p>
    <w:p>
      <w:pPr>
        <w:numPr>
          <w:ilvl w:val="0"/>
          <w:numId w:val="3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后市行情研判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第九轮中美经贸高级别磋商顺利结束，宏观面利好期铜，目前基本面也利好期铜。盘面整体看伦铜已突破去年底部区域，从2月底开始伦铜一直在6350--6550间震荡，随着60日线的上移，伦铜的多头动能逐步聚集，等60日线越来接近突破的力量越大，成功率也大幅提高，整体看内盘明显弱于外盘走势，但下方60线有明显的支撑，近日伦铜强势突破平台位，但随后又大幅回落，显示上方的压力较大，目前主要是看伦铜能否有效突破目前的形态，内盘再择机进场</w:t>
      </w:r>
      <w:r>
        <w:rPr>
          <w:rFonts w:hint="eastAsia"/>
          <w:szCs w:val="21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/>
          <w:szCs w:val="21"/>
          <w:lang w:val="en-US" w:eastAsia="zh-CN"/>
        </w:rPr>
      </w:pPr>
    </w:p>
    <w:p>
      <w:pPr>
        <w:numPr>
          <w:ilvl w:val="0"/>
          <w:numId w:val="3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交易策略建议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建议下周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暂时观望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。</w:t>
      </w:r>
    </w:p>
    <w:p>
      <w:pPr>
        <w:ind w:firstLine="598" w:firstLineChars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</w:p>
    <w:p>
      <w:pPr>
        <w:ind w:firstLine="598" w:firstLineChars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风险揭示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1"/>
          <w:szCs w:val="21"/>
        </w:rPr>
        <w:t>您应当客观评估自身财务状况、交易经验，确定自身的风险偏好、风险承受能力和服务需求，自行决定是否采纳期货公司提供的报告中所给出的建议。您应当充分了解期货市场变化的不确定性和投资风险，任何有关期货行情的预测都可能与实际情况有差异，若您据此入市操作，您需要</w:t>
      </w:r>
      <w:r>
        <w:rPr>
          <w:rFonts w:hint="eastAsia"/>
          <w:sz w:val="21"/>
          <w:szCs w:val="21"/>
          <w:lang w:val="en-US" w:eastAsia="zh-CN"/>
        </w:rPr>
        <w:t>自行</w:t>
      </w:r>
      <w:r>
        <w:rPr>
          <w:rFonts w:hint="eastAsia"/>
          <w:sz w:val="21"/>
          <w:szCs w:val="21"/>
        </w:rPr>
        <w:t xml:space="preserve">承担由此带来的风险和损失。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b/>
          <w:bCs/>
          <w:sz w:val="24"/>
          <w:szCs w:val="24"/>
        </w:rPr>
        <w:t>免责声明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1"/>
          <w:szCs w:val="21"/>
        </w:rPr>
        <w:t>本报告的信息均来源于公开资料，本公司对这些信息的准确性和完整性不作任何保证，文中的观点、结论和建议仅供参考，不</w:t>
      </w:r>
      <w:r>
        <w:rPr>
          <w:rFonts w:hint="eastAsia"/>
          <w:sz w:val="21"/>
          <w:szCs w:val="21"/>
          <w:lang w:val="en-US" w:eastAsia="zh-CN"/>
        </w:rPr>
        <w:t>代表</w:t>
      </w:r>
      <w:r>
        <w:rPr>
          <w:rFonts w:hint="eastAsia"/>
          <w:sz w:val="21"/>
          <w:szCs w:val="21"/>
        </w:rPr>
        <w:t xml:space="preserve">作者对价格涨跌或市场走势的确定性判断，投资者据此做出的任何投资决策与本公司和作者无关。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1"/>
          <w:szCs w:val="21"/>
        </w:rPr>
        <w:t>本报告所载的资料、意见及推测仅反映本公司于发布日的判断，在不同时期，本公司可发出与本报告所载资料、意见及推测不一致的报告，投资者应当自行关注相应的更新或修改。</w:t>
      </w:r>
      <w:r>
        <w:rPr>
          <w:rFonts w:hint="eastAsia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和合期货投询部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联系电话：0351-7342558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1"/>
          <w:szCs w:val="21"/>
        </w:rPr>
        <w:t>公司网址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HYPERLINK "http://www.hhqh.com.cn" </w:instrText>
      </w:r>
      <w:r>
        <w:rPr>
          <w:rFonts w:hint="eastAsia"/>
          <w:sz w:val="24"/>
          <w:szCs w:val="24"/>
        </w:rPr>
        <w:fldChar w:fldCharType="separate"/>
      </w:r>
      <w:r>
        <w:rPr>
          <w:rStyle w:val="13"/>
          <w:rFonts w:hint="eastAsia"/>
          <w:sz w:val="24"/>
          <w:szCs w:val="24"/>
        </w:rPr>
        <w:t>http://www.hhqh.com.cn</w:t>
      </w:r>
      <w:r>
        <w:rPr>
          <w:rFonts w:hint="eastAsia"/>
          <w:sz w:val="24"/>
          <w:szCs w:val="24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</w:pPr>
      <w:r>
        <w:rPr>
          <w:rFonts w:hint="eastAsia"/>
          <w:sz w:val="21"/>
          <w:szCs w:val="21"/>
        </w:rPr>
        <w:t xml:space="preserve">和合期货有限公司经营范围包括：商品期货经纪业务、金融期货经纪业务、期货投资咨询业务、公开募集证券投资基金销售业务。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F7C6E"/>
    <w:multiLevelType w:val="singleLevel"/>
    <w:tmpl w:val="5A2F7C6E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A4F2944"/>
    <w:multiLevelType w:val="singleLevel"/>
    <w:tmpl w:val="5A4F2944"/>
    <w:lvl w:ilvl="0" w:tentative="0">
      <w:start w:val="1"/>
      <w:numFmt w:val="decimal"/>
      <w:suff w:val="nothing"/>
      <w:lvlText w:val="%1，"/>
      <w:lvlJc w:val="left"/>
    </w:lvl>
  </w:abstractNum>
  <w:abstractNum w:abstractNumId="2">
    <w:nsid w:val="5A4F34D4"/>
    <w:multiLevelType w:val="singleLevel"/>
    <w:tmpl w:val="5A4F34D4"/>
    <w:lvl w:ilvl="0" w:tentative="0">
      <w:start w:val="3"/>
      <w:numFmt w:val="chineseCounting"/>
      <w:suff w:val="nothing"/>
      <w:lvlText w:val="%1，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3A0C85"/>
    <w:rsid w:val="003357B8"/>
    <w:rsid w:val="00536129"/>
    <w:rsid w:val="005E63D6"/>
    <w:rsid w:val="00946C95"/>
    <w:rsid w:val="00960ABC"/>
    <w:rsid w:val="00C47EBE"/>
    <w:rsid w:val="00DA4F26"/>
    <w:rsid w:val="00E556E9"/>
    <w:rsid w:val="00E93D4E"/>
    <w:rsid w:val="01071E16"/>
    <w:rsid w:val="010F0926"/>
    <w:rsid w:val="011D1462"/>
    <w:rsid w:val="012C6091"/>
    <w:rsid w:val="013A0AB0"/>
    <w:rsid w:val="01434658"/>
    <w:rsid w:val="01514EE5"/>
    <w:rsid w:val="01692332"/>
    <w:rsid w:val="016B6F9B"/>
    <w:rsid w:val="01952F2E"/>
    <w:rsid w:val="01F252A3"/>
    <w:rsid w:val="020A2475"/>
    <w:rsid w:val="02595C07"/>
    <w:rsid w:val="026A08CF"/>
    <w:rsid w:val="028E6F1C"/>
    <w:rsid w:val="02B31491"/>
    <w:rsid w:val="02B90114"/>
    <w:rsid w:val="02B94610"/>
    <w:rsid w:val="02BA1970"/>
    <w:rsid w:val="02BA42D3"/>
    <w:rsid w:val="02DE2E7A"/>
    <w:rsid w:val="031A6FC9"/>
    <w:rsid w:val="033058B5"/>
    <w:rsid w:val="0337308E"/>
    <w:rsid w:val="035139FB"/>
    <w:rsid w:val="03B425D8"/>
    <w:rsid w:val="03C353B3"/>
    <w:rsid w:val="03CA3A08"/>
    <w:rsid w:val="03DD0D20"/>
    <w:rsid w:val="04000DD7"/>
    <w:rsid w:val="040C2E41"/>
    <w:rsid w:val="040D40CC"/>
    <w:rsid w:val="04181E52"/>
    <w:rsid w:val="04197D5C"/>
    <w:rsid w:val="04395605"/>
    <w:rsid w:val="044D2878"/>
    <w:rsid w:val="045A0E95"/>
    <w:rsid w:val="047A50E7"/>
    <w:rsid w:val="04993CE2"/>
    <w:rsid w:val="04A05A55"/>
    <w:rsid w:val="04A67037"/>
    <w:rsid w:val="04C40F77"/>
    <w:rsid w:val="04D27089"/>
    <w:rsid w:val="04DA2E1B"/>
    <w:rsid w:val="04E91357"/>
    <w:rsid w:val="05011FBA"/>
    <w:rsid w:val="05093A87"/>
    <w:rsid w:val="052147F2"/>
    <w:rsid w:val="055778A2"/>
    <w:rsid w:val="059D503E"/>
    <w:rsid w:val="05AF1E62"/>
    <w:rsid w:val="05D15C08"/>
    <w:rsid w:val="05EA31B2"/>
    <w:rsid w:val="05F5189D"/>
    <w:rsid w:val="06127208"/>
    <w:rsid w:val="0657226D"/>
    <w:rsid w:val="065B710A"/>
    <w:rsid w:val="067526D7"/>
    <w:rsid w:val="06854DB0"/>
    <w:rsid w:val="069333FB"/>
    <w:rsid w:val="06A4163B"/>
    <w:rsid w:val="06CC3EA7"/>
    <w:rsid w:val="06EC4A9D"/>
    <w:rsid w:val="06FC77D1"/>
    <w:rsid w:val="0717659F"/>
    <w:rsid w:val="071E56C3"/>
    <w:rsid w:val="073F420C"/>
    <w:rsid w:val="0742575B"/>
    <w:rsid w:val="076214AA"/>
    <w:rsid w:val="079944B5"/>
    <w:rsid w:val="07A02666"/>
    <w:rsid w:val="07A1628E"/>
    <w:rsid w:val="07A90070"/>
    <w:rsid w:val="07B56448"/>
    <w:rsid w:val="07DF74EF"/>
    <w:rsid w:val="0883601F"/>
    <w:rsid w:val="089D6419"/>
    <w:rsid w:val="08A46546"/>
    <w:rsid w:val="09323682"/>
    <w:rsid w:val="095537DB"/>
    <w:rsid w:val="09785AE7"/>
    <w:rsid w:val="09820A0F"/>
    <w:rsid w:val="09825FC3"/>
    <w:rsid w:val="098D1B97"/>
    <w:rsid w:val="099151C9"/>
    <w:rsid w:val="099B169D"/>
    <w:rsid w:val="09C630C7"/>
    <w:rsid w:val="09CC4F9F"/>
    <w:rsid w:val="09DF6E1A"/>
    <w:rsid w:val="0A3D2A27"/>
    <w:rsid w:val="0A3F06BA"/>
    <w:rsid w:val="0A5112B1"/>
    <w:rsid w:val="0A5E4C90"/>
    <w:rsid w:val="0A7F556A"/>
    <w:rsid w:val="0A9F183E"/>
    <w:rsid w:val="0ABD089D"/>
    <w:rsid w:val="0AC10D7C"/>
    <w:rsid w:val="0ADD11C2"/>
    <w:rsid w:val="0AED5BC7"/>
    <w:rsid w:val="0B1C7C8B"/>
    <w:rsid w:val="0B216180"/>
    <w:rsid w:val="0B494FB5"/>
    <w:rsid w:val="0B791290"/>
    <w:rsid w:val="0BF03F77"/>
    <w:rsid w:val="0BFE2EDF"/>
    <w:rsid w:val="0C1862BD"/>
    <w:rsid w:val="0C682C12"/>
    <w:rsid w:val="0CA265C4"/>
    <w:rsid w:val="0CC90789"/>
    <w:rsid w:val="0CD77A13"/>
    <w:rsid w:val="0CDF16B8"/>
    <w:rsid w:val="0D1917A2"/>
    <w:rsid w:val="0D2A40D7"/>
    <w:rsid w:val="0D437903"/>
    <w:rsid w:val="0D437C34"/>
    <w:rsid w:val="0D486B42"/>
    <w:rsid w:val="0D4E77A7"/>
    <w:rsid w:val="0D72308E"/>
    <w:rsid w:val="0D7A2F24"/>
    <w:rsid w:val="0D7C454D"/>
    <w:rsid w:val="0DC31B86"/>
    <w:rsid w:val="0E0B4CA2"/>
    <w:rsid w:val="0E0E0058"/>
    <w:rsid w:val="0E0F6CF3"/>
    <w:rsid w:val="0E1A27F8"/>
    <w:rsid w:val="0E665764"/>
    <w:rsid w:val="0E7C319E"/>
    <w:rsid w:val="0E9F1C34"/>
    <w:rsid w:val="0EF94622"/>
    <w:rsid w:val="0F100FB0"/>
    <w:rsid w:val="0F1A7516"/>
    <w:rsid w:val="0F2654AD"/>
    <w:rsid w:val="0F2B1C19"/>
    <w:rsid w:val="0F360667"/>
    <w:rsid w:val="0F3D1067"/>
    <w:rsid w:val="0F480F8F"/>
    <w:rsid w:val="0F757ED3"/>
    <w:rsid w:val="0F7B6A85"/>
    <w:rsid w:val="0F874D96"/>
    <w:rsid w:val="0FBA3474"/>
    <w:rsid w:val="0FE617CF"/>
    <w:rsid w:val="0FEB03B9"/>
    <w:rsid w:val="0FFE116C"/>
    <w:rsid w:val="10111E6C"/>
    <w:rsid w:val="1021271C"/>
    <w:rsid w:val="107F6B51"/>
    <w:rsid w:val="109A3209"/>
    <w:rsid w:val="10EB6BF6"/>
    <w:rsid w:val="10EE03FD"/>
    <w:rsid w:val="11210C30"/>
    <w:rsid w:val="114C5345"/>
    <w:rsid w:val="11862A44"/>
    <w:rsid w:val="11951240"/>
    <w:rsid w:val="11987ED1"/>
    <w:rsid w:val="11B94C9A"/>
    <w:rsid w:val="11E51FE6"/>
    <w:rsid w:val="11F77767"/>
    <w:rsid w:val="12207E87"/>
    <w:rsid w:val="123E538D"/>
    <w:rsid w:val="12425137"/>
    <w:rsid w:val="124742E5"/>
    <w:rsid w:val="126F075E"/>
    <w:rsid w:val="129C5B4A"/>
    <w:rsid w:val="12CE4F2F"/>
    <w:rsid w:val="12E52931"/>
    <w:rsid w:val="131C41F9"/>
    <w:rsid w:val="132C4B6C"/>
    <w:rsid w:val="13F30E63"/>
    <w:rsid w:val="14265807"/>
    <w:rsid w:val="14271521"/>
    <w:rsid w:val="143D1AE8"/>
    <w:rsid w:val="1461054E"/>
    <w:rsid w:val="14AA74C4"/>
    <w:rsid w:val="14C44147"/>
    <w:rsid w:val="14DF3CEE"/>
    <w:rsid w:val="1517394E"/>
    <w:rsid w:val="15213E1B"/>
    <w:rsid w:val="15366B6B"/>
    <w:rsid w:val="15601496"/>
    <w:rsid w:val="1567545F"/>
    <w:rsid w:val="15904249"/>
    <w:rsid w:val="15DF7C80"/>
    <w:rsid w:val="15E34E24"/>
    <w:rsid w:val="15E90825"/>
    <w:rsid w:val="160F5112"/>
    <w:rsid w:val="163B1EE0"/>
    <w:rsid w:val="16426AD3"/>
    <w:rsid w:val="165E660E"/>
    <w:rsid w:val="167B1ABE"/>
    <w:rsid w:val="1688250D"/>
    <w:rsid w:val="16AB7B6D"/>
    <w:rsid w:val="16B1020C"/>
    <w:rsid w:val="16CD72E2"/>
    <w:rsid w:val="16F475BE"/>
    <w:rsid w:val="16F84FDA"/>
    <w:rsid w:val="17023F10"/>
    <w:rsid w:val="17142CEB"/>
    <w:rsid w:val="1737153A"/>
    <w:rsid w:val="17412ED7"/>
    <w:rsid w:val="17635947"/>
    <w:rsid w:val="179B178D"/>
    <w:rsid w:val="18414590"/>
    <w:rsid w:val="184E02D4"/>
    <w:rsid w:val="188F1F30"/>
    <w:rsid w:val="189810D2"/>
    <w:rsid w:val="18A53DA1"/>
    <w:rsid w:val="18DA7EA9"/>
    <w:rsid w:val="18DF32E6"/>
    <w:rsid w:val="18E36AF6"/>
    <w:rsid w:val="18E6344B"/>
    <w:rsid w:val="18E9065E"/>
    <w:rsid w:val="18FC4283"/>
    <w:rsid w:val="194F767C"/>
    <w:rsid w:val="195364AA"/>
    <w:rsid w:val="19686A8D"/>
    <w:rsid w:val="19790E21"/>
    <w:rsid w:val="199F425F"/>
    <w:rsid w:val="19B6232D"/>
    <w:rsid w:val="19B80483"/>
    <w:rsid w:val="19D3158E"/>
    <w:rsid w:val="19E31EF6"/>
    <w:rsid w:val="19F97C87"/>
    <w:rsid w:val="1A210C2C"/>
    <w:rsid w:val="1A30689E"/>
    <w:rsid w:val="1A355719"/>
    <w:rsid w:val="1A4C4289"/>
    <w:rsid w:val="1A5A385E"/>
    <w:rsid w:val="1A621F87"/>
    <w:rsid w:val="1A842676"/>
    <w:rsid w:val="1A8912D0"/>
    <w:rsid w:val="1AAA336D"/>
    <w:rsid w:val="1ABB7FC0"/>
    <w:rsid w:val="1AC81F76"/>
    <w:rsid w:val="1AE46BA9"/>
    <w:rsid w:val="1B054E31"/>
    <w:rsid w:val="1B422C51"/>
    <w:rsid w:val="1B7E6633"/>
    <w:rsid w:val="1B800E05"/>
    <w:rsid w:val="1B9E1514"/>
    <w:rsid w:val="1BA732A8"/>
    <w:rsid w:val="1BD721DD"/>
    <w:rsid w:val="1C69443D"/>
    <w:rsid w:val="1C990C0D"/>
    <w:rsid w:val="1C9F4BE6"/>
    <w:rsid w:val="1CD96E34"/>
    <w:rsid w:val="1CE008A7"/>
    <w:rsid w:val="1D071636"/>
    <w:rsid w:val="1D085892"/>
    <w:rsid w:val="1D2E4C97"/>
    <w:rsid w:val="1D3B251E"/>
    <w:rsid w:val="1D3E2B95"/>
    <w:rsid w:val="1D582782"/>
    <w:rsid w:val="1D5D414D"/>
    <w:rsid w:val="1D65009B"/>
    <w:rsid w:val="1D820C33"/>
    <w:rsid w:val="1D8720D8"/>
    <w:rsid w:val="1D91148B"/>
    <w:rsid w:val="1DD24954"/>
    <w:rsid w:val="1DDF37C8"/>
    <w:rsid w:val="1DE51D51"/>
    <w:rsid w:val="1E0371FD"/>
    <w:rsid w:val="1E0D1AA1"/>
    <w:rsid w:val="1E0E7E6A"/>
    <w:rsid w:val="1E1056C5"/>
    <w:rsid w:val="1E392E5E"/>
    <w:rsid w:val="1E51568F"/>
    <w:rsid w:val="1E720ED7"/>
    <w:rsid w:val="1EA779AB"/>
    <w:rsid w:val="1EB235DC"/>
    <w:rsid w:val="1EB35398"/>
    <w:rsid w:val="1EC72178"/>
    <w:rsid w:val="1EE76D9B"/>
    <w:rsid w:val="1EEB48ED"/>
    <w:rsid w:val="1EED1EAB"/>
    <w:rsid w:val="1EEE5EAD"/>
    <w:rsid w:val="1F0A089A"/>
    <w:rsid w:val="1F107D35"/>
    <w:rsid w:val="1F2D7A40"/>
    <w:rsid w:val="1F6A7D77"/>
    <w:rsid w:val="1F8E1AF4"/>
    <w:rsid w:val="1FAA4ECB"/>
    <w:rsid w:val="1FBF4EBB"/>
    <w:rsid w:val="1FE63D41"/>
    <w:rsid w:val="20082685"/>
    <w:rsid w:val="201743B4"/>
    <w:rsid w:val="202C5333"/>
    <w:rsid w:val="203059C1"/>
    <w:rsid w:val="20313922"/>
    <w:rsid w:val="20684D24"/>
    <w:rsid w:val="206D32D5"/>
    <w:rsid w:val="2092796A"/>
    <w:rsid w:val="20C21BF8"/>
    <w:rsid w:val="20D32AB1"/>
    <w:rsid w:val="20D8745E"/>
    <w:rsid w:val="20E379B0"/>
    <w:rsid w:val="20EE44B0"/>
    <w:rsid w:val="20F54E3F"/>
    <w:rsid w:val="20FE0B08"/>
    <w:rsid w:val="21110BA4"/>
    <w:rsid w:val="21655B9C"/>
    <w:rsid w:val="21AF677E"/>
    <w:rsid w:val="21B51437"/>
    <w:rsid w:val="21CF74E6"/>
    <w:rsid w:val="21F230D3"/>
    <w:rsid w:val="21FF70B8"/>
    <w:rsid w:val="221D3376"/>
    <w:rsid w:val="2230006C"/>
    <w:rsid w:val="2283716B"/>
    <w:rsid w:val="22953196"/>
    <w:rsid w:val="22B365F0"/>
    <w:rsid w:val="22B56010"/>
    <w:rsid w:val="22BA1FFF"/>
    <w:rsid w:val="22C73679"/>
    <w:rsid w:val="22FD44E4"/>
    <w:rsid w:val="2312260D"/>
    <w:rsid w:val="23127B38"/>
    <w:rsid w:val="23240777"/>
    <w:rsid w:val="233666FD"/>
    <w:rsid w:val="234E5CE3"/>
    <w:rsid w:val="23690CCA"/>
    <w:rsid w:val="23C81751"/>
    <w:rsid w:val="23D9272E"/>
    <w:rsid w:val="23DD5991"/>
    <w:rsid w:val="23E83452"/>
    <w:rsid w:val="2416680B"/>
    <w:rsid w:val="241E1669"/>
    <w:rsid w:val="244225E9"/>
    <w:rsid w:val="2458614C"/>
    <w:rsid w:val="2459732F"/>
    <w:rsid w:val="24813BB7"/>
    <w:rsid w:val="24B163AF"/>
    <w:rsid w:val="24BC4CEF"/>
    <w:rsid w:val="24C719F9"/>
    <w:rsid w:val="24E55DB5"/>
    <w:rsid w:val="24EB6568"/>
    <w:rsid w:val="25484424"/>
    <w:rsid w:val="255416A6"/>
    <w:rsid w:val="255608F1"/>
    <w:rsid w:val="255D4B6A"/>
    <w:rsid w:val="255E350E"/>
    <w:rsid w:val="25701224"/>
    <w:rsid w:val="25767955"/>
    <w:rsid w:val="25AE4F64"/>
    <w:rsid w:val="25AF31F4"/>
    <w:rsid w:val="25E01CB6"/>
    <w:rsid w:val="25E62A5B"/>
    <w:rsid w:val="25FB5502"/>
    <w:rsid w:val="260E3732"/>
    <w:rsid w:val="266F27C0"/>
    <w:rsid w:val="268F25C1"/>
    <w:rsid w:val="26D16219"/>
    <w:rsid w:val="27052ACB"/>
    <w:rsid w:val="272C11A3"/>
    <w:rsid w:val="272C4FF5"/>
    <w:rsid w:val="2734350C"/>
    <w:rsid w:val="27E36DC0"/>
    <w:rsid w:val="27ED00C4"/>
    <w:rsid w:val="27FD257C"/>
    <w:rsid w:val="281B3E91"/>
    <w:rsid w:val="284D4744"/>
    <w:rsid w:val="28AB0578"/>
    <w:rsid w:val="28B6644F"/>
    <w:rsid w:val="291E212C"/>
    <w:rsid w:val="292A0E1B"/>
    <w:rsid w:val="296A73D7"/>
    <w:rsid w:val="29935EB4"/>
    <w:rsid w:val="29BB0EAF"/>
    <w:rsid w:val="29FE715F"/>
    <w:rsid w:val="2A0D5602"/>
    <w:rsid w:val="2A1B4DEC"/>
    <w:rsid w:val="2A282ADF"/>
    <w:rsid w:val="2A4E759D"/>
    <w:rsid w:val="2A7F2CF1"/>
    <w:rsid w:val="2A9767F4"/>
    <w:rsid w:val="2AC43BFB"/>
    <w:rsid w:val="2AE529A0"/>
    <w:rsid w:val="2B1927DD"/>
    <w:rsid w:val="2B4C6186"/>
    <w:rsid w:val="2C080996"/>
    <w:rsid w:val="2C1739A2"/>
    <w:rsid w:val="2C1A60AB"/>
    <w:rsid w:val="2C2E0588"/>
    <w:rsid w:val="2C3B0C77"/>
    <w:rsid w:val="2C4962E7"/>
    <w:rsid w:val="2C592C60"/>
    <w:rsid w:val="2C693C10"/>
    <w:rsid w:val="2CDD6FDE"/>
    <w:rsid w:val="2CF55D9B"/>
    <w:rsid w:val="2CF822C4"/>
    <w:rsid w:val="2D0163F9"/>
    <w:rsid w:val="2D03036E"/>
    <w:rsid w:val="2D133DEA"/>
    <w:rsid w:val="2D2F22CD"/>
    <w:rsid w:val="2D562D53"/>
    <w:rsid w:val="2D776CF6"/>
    <w:rsid w:val="2D7A6547"/>
    <w:rsid w:val="2DA93F24"/>
    <w:rsid w:val="2E434199"/>
    <w:rsid w:val="2E485F14"/>
    <w:rsid w:val="2E825CAE"/>
    <w:rsid w:val="2E97141E"/>
    <w:rsid w:val="2ED12CBF"/>
    <w:rsid w:val="2EF97079"/>
    <w:rsid w:val="2F1F4334"/>
    <w:rsid w:val="2F317D35"/>
    <w:rsid w:val="2F386288"/>
    <w:rsid w:val="2F58604E"/>
    <w:rsid w:val="2F7970E4"/>
    <w:rsid w:val="2FB5327E"/>
    <w:rsid w:val="2FB54FA4"/>
    <w:rsid w:val="2FB87A81"/>
    <w:rsid w:val="2FC50E65"/>
    <w:rsid w:val="2FE90E2B"/>
    <w:rsid w:val="2FFF45A8"/>
    <w:rsid w:val="30844C1A"/>
    <w:rsid w:val="309260A1"/>
    <w:rsid w:val="30A25BEA"/>
    <w:rsid w:val="30BF6DDA"/>
    <w:rsid w:val="30D214E7"/>
    <w:rsid w:val="30D94939"/>
    <w:rsid w:val="30E424AA"/>
    <w:rsid w:val="30E61211"/>
    <w:rsid w:val="310944AD"/>
    <w:rsid w:val="31494F97"/>
    <w:rsid w:val="31733882"/>
    <w:rsid w:val="31775E8D"/>
    <w:rsid w:val="318E5438"/>
    <w:rsid w:val="31A61085"/>
    <w:rsid w:val="31A647A9"/>
    <w:rsid w:val="31A67F19"/>
    <w:rsid w:val="31B011C9"/>
    <w:rsid w:val="31B03DF4"/>
    <w:rsid w:val="31DA5D96"/>
    <w:rsid w:val="31E6779F"/>
    <w:rsid w:val="321B7718"/>
    <w:rsid w:val="324A04A7"/>
    <w:rsid w:val="324E194B"/>
    <w:rsid w:val="32500CDC"/>
    <w:rsid w:val="32607660"/>
    <w:rsid w:val="326728D2"/>
    <w:rsid w:val="32680611"/>
    <w:rsid w:val="326B52A6"/>
    <w:rsid w:val="32901C35"/>
    <w:rsid w:val="32992647"/>
    <w:rsid w:val="32DA3C8C"/>
    <w:rsid w:val="32E31592"/>
    <w:rsid w:val="33081747"/>
    <w:rsid w:val="330C7B9D"/>
    <w:rsid w:val="330D30B2"/>
    <w:rsid w:val="33146685"/>
    <w:rsid w:val="33212B24"/>
    <w:rsid w:val="334808B8"/>
    <w:rsid w:val="334C6A68"/>
    <w:rsid w:val="335409BD"/>
    <w:rsid w:val="337F6F9A"/>
    <w:rsid w:val="338D0B02"/>
    <w:rsid w:val="33AA7D4F"/>
    <w:rsid w:val="33AD5DC7"/>
    <w:rsid w:val="33B1145E"/>
    <w:rsid w:val="33B234D0"/>
    <w:rsid w:val="33F34BF4"/>
    <w:rsid w:val="34614ED5"/>
    <w:rsid w:val="346217F9"/>
    <w:rsid w:val="34F74635"/>
    <w:rsid w:val="351C4B4D"/>
    <w:rsid w:val="354D6D83"/>
    <w:rsid w:val="35602CB5"/>
    <w:rsid w:val="3564273F"/>
    <w:rsid w:val="35907117"/>
    <w:rsid w:val="35A079E9"/>
    <w:rsid w:val="35A36D55"/>
    <w:rsid w:val="35B6435C"/>
    <w:rsid w:val="35CB228F"/>
    <w:rsid w:val="35F30D46"/>
    <w:rsid w:val="35FD5D72"/>
    <w:rsid w:val="360F681B"/>
    <w:rsid w:val="362107CA"/>
    <w:rsid w:val="364C7323"/>
    <w:rsid w:val="364D4600"/>
    <w:rsid w:val="365A6A2E"/>
    <w:rsid w:val="36677066"/>
    <w:rsid w:val="367A151B"/>
    <w:rsid w:val="367B5B58"/>
    <w:rsid w:val="36917F54"/>
    <w:rsid w:val="369D6786"/>
    <w:rsid w:val="36E01767"/>
    <w:rsid w:val="36F34870"/>
    <w:rsid w:val="37017781"/>
    <w:rsid w:val="37197620"/>
    <w:rsid w:val="37716780"/>
    <w:rsid w:val="37771552"/>
    <w:rsid w:val="377A6BDF"/>
    <w:rsid w:val="378141ED"/>
    <w:rsid w:val="37A87A17"/>
    <w:rsid w:val="37B545E7"/>
    <w:rsid w:val="38286568"/>
    <w:rsid w:val="382B07F1"/>
    <w:rsid w:val="382D701E"/>
    <w:rsid w:val="388C051C"/>
    <w:rsid w:val="388C79A2"/>
    <w:rsid w:val="388D0154"/>
    <w:rsid w:val="389670FB"/>
    <w:rsid w:val="38CD37FC"/>
    <w:rsid w:val="38D27C07"/>
    <w:rsid w:val="38E44C01"/>
    <w:rsid w:val="3908534B"/>
    <w:rsid w:val="390C070E"/>
    <w:rsid w:val="3913474B"/>
    <w:rsid w:val="392C47AA"/>
    <w:rsid w:val="3943725C"/>
    <w:rsid w:val="39507833"/>
    <w:rsid w:val="395C74FF"/>
    <w:rsid w:val="39904D76"/>
    <w:rsid w:val="39934D00"/>
    <w:rsid w:val="39BE2EDC"/>
    <w:rsid w:val="39C6120A"/>
    <w:rsid w:val="39EA2FA8"/>
    <w:rsid w:val="39FD47E2"/>
    <w:rsid w:val="3A1670AB"/>
    <w:rsid w:val="3A4F4376"/>
    <w:rsid w:val="3A7175EB"/>
    <w:rsid w:val="3A800F56"/>
    <w:rsid w:val="3AA010C1"/>
    <w:rsid w:val="3AB16D10"/>
    <w:rsid w:val="3ACD789E"/>
    <w:rsid w:val="3AD9237F"/>
    <w:rsid w:val="3AF73E0F"/>
    <w:rsid w:val="3AFB0105"/>
    <w:rsid w:val="3B056D17"/>
    <w:rsid w:val="3B1F1875"/>
    <w:rsid w:val="3B446ABB"/>
    <w:rsid w:val="3B6F1285"/>
    <w:rsid w:val="3B907D70"/>
    <w:rsid w:val="3BCC3E7B"/>
    <w:rsid w:val="3BCD7532"/>
    <w:rsid w:val="3BF465B0"/>
    <w:rsid w:val="3C170E13"/>
    <w:rsid w:val="3C23506C"/>
    <w:rsid w:val="3C260CBE"/>
    <w:rsid w:val="3C526F59"/>
    <w:rsid w:val="3C665963"/>
    <w:rsid w:val="3C6D6C9A"/>
    <w:rsid w:val="3C805F46"/>
    <w:rsid w:val="3CB27C02"/>
    <w:rsid w:val="3CC30FCC"/>
    <w:rsid w:val="3CD7432D"/>
    <w:rsid w:val="3CE57C3F"/>
    <w:rsid w:val="3D15400F"/>
    <w:rsid w:val="3D5B70E7"/>
    <w:rsid w:val="3D5F66CC"/>
    <w:rsid w:val="3D6F0637"/>
    <w:rsid w:val="3D70539F"/>
    <w:rsid w:val="3D8D423E"/>
    <w:rsid w:val="3D9226BD"/>
    <w:rsid w:val="3DE74C0F"/>
    <w:rsid w:val="3E12047B"/>
    <w:rsid w:val="3E123402"/>
    <w:rsid w:val="3E156017"/>
    <w:rsid w:val="3E445246"/>
    <w:rsid w:val="3E5B098F"/>
    <w:rsid w:val="3E906B99"/>
    <w:rsid w:val="3E907BFA"/>
    <w:rsid w:val="3EEF6DD6"/>
    <w:rsid w:val="3F211FD5"/>
    <w:rsid w:val="3F22637C"/>
    <w:rsid w:val="3F3A3D14"/>
    <w:rsid w:val="3F5F7ED0"/>
    <w:rsid w:val="3F6743C8"/>
    <w:rsid w:val="3F6D21DA"/>
    <w:rsid w:val="3F733263"/>
    <w:rsid w:val="3F993FF5"/>
    <w:rsid w:val="3F9C7EE7"/>
    <w:rsid w:val="3FB86FA0"/>
    <w:rsid w:val="3FF67E70"/>
    <w:rsid w:val="3FF85078"/>
    <w:rsid w:val="403411BC"/>
    <w:rsid w:val="403767C5"/>
    <w:rsid w:val="40673C20"/>
    <w:rsid w:val="406B6A88"/>
    <w:rsid w:val="40876AC3"/>
    <w:rsid w:val="41145D95"/>
    <w:rsid w:val="418611A1"/>
    <w:rsid w:val="418B3C30"/>
    <w:rsid w:val="41967235"/>
    <w:rsid w:val="42547422"/>
    <w:rsid w:val="42597801"/>
    <w:rsid w:val="42693565"/>
    <w:rsid w:val="427065BF"/>
    <w:rsid w:val="42A33118"/>
    <w:rsid w:val="42BC2E09"/>
    <w:rsid w:val="42E42883"/>
    <w:rsid w:val="42EB03C8"/>
    <w:rsid w:val="42EB5C8B"/>
    <w:rsid w:val="42F82A63"/>
    <w:rsid w:val="42FF5787"/>
    <w:rsid w:val="430722D0"/>
    <w:rsid w:val="431933ED"/>
    <w:rsid w:val="43544FC8"/>
    <w:rsid w:val="43692997"/>
    <w:rsid w:val="436A1994"/>
    <w:rsid w:val="43727FE4"/>
    <w:rsid w:val="43982425"/>
    <w:rsid w:val="43BE5172"/>
    <w:rsid w:val="43E17B43"/>
    <w:rsid w:val="43E24373"/>
    <w:rsid w:val="43E2523F"/>
    <w:rsid w:val="43EA66E6"/>
    <w:rsid w:val="43F02E41"/>
    <w:rsid w:val="43F41F73"/>
    <w:rsid w:val="4405545F"/>
    <w:rsid w:val="44103035"/>
    <w:rsid w:val="4416373A"/>
    <w:rsid w:val="441E1A75"/>
    <w:rsid w:val="44242053"/>
    <w:rsid w:val="44376E42"/>
    <w:rsid w:val="443D1484"/>
    <w:rsid w:val="445D21AC"/>
    <w:rsid w:val="44733A3E"/>
    <w:rsid w:val="44760AB7"/>
    <w:rsid w:val="44915D7D"/>
    <w:rsid w:val="44AE4138"/>
    <w:rsid w:val="44BB2F49"/>
    <w:rsid w:val="44E1127B"/>
    <w:rsid w:val="44E54350"/>
    <w:rsid w:val="44FB4BC8"/>
    <w:rsid w:val="453807F9"/>
    <w:rsid w:val="453A24BE"/>
    <w:rsid w:val="453C2278"/>
    <w:rsid w:val="45617057"/>
    <w:rsid w:val="45762B06"/>
    <w:rsid w:val="45922582"/>
    <w:rsid w:val="45942023"/>
    <w:rsid w:val="459B3B9B"/>
    <w:rsid w:val="45B660B5"/>
    <w:rsid w:val="45C00236"/>
    <w:rsid w:val="45E011EF"/>
    <w:rsid w:val="46027438"/>
    <w:rsid w:val="46364426"/>
    <w:rsid w:val="464135AB"/>
    <w:rsid w:val="465323CA"/>
    <w:rsid w:val="468C6B0E"/>
    <w:rsid w:val="468D7A21"/>
    <w:rsid w:val="468E2C60"/>
    <w:rsid w:val="46A21298"/>
    <w:rsid w:val="471D2237"/>
    <w:rsid w:val="472F1B8D"/>
    <w:rsid w:val="4790419C"/>
    <w:rsid w:val="47D42A9B"/>
    <w:rsid w:val="47D806C7"/>
    <w:rsid w:val="47F90887"/>
    <w:rsid w:val="48214564"/>
    <w:rsid w:val="48244F0D"/>
    <w:rsid w:val="4871267A"/>
    <w:rsid w:val="48811AE9"/>
    <w:rsid w:val="48833A30"/>
    <w:rsid w:val="48933F2B"/>
    <w:rsid w:val="489436F1"/>
    <w:rsid w:val="48B10969"/>
    <w:rsid w:val="48BC7FE3"/>
    <w:rsid w:val="48D433D2"/>
    <w:rsid w:val="48DE2C68"/>
    <w:rsid w:val="48F150DB"/>
    <w:rsid w:val="49260BDA"/>
    <w:rsid w:val="493A3BDB"/>
    <w:rsid w:val="495023F8"/>
    <w:rsid w:val="49604ACD"/>
    <w:rsid w:val="4976748C"/>
    <w:rsid w:val="49A57C40"/>
    <w:rsid w:val="49C17BE7"/>
    <w:rsid w:val="49C475D4"/>
    <w:rsid w:val="49CB5764"/>
    <w:rsid w:val="49D14764"/>
    <w:rsid w:val="49DF4E85"/>
    <w:rsid w:val="4A134B67"/>
    <w:rsid w:val="4A211BC5"/>
    <w:rsid w:val="4A2A4FE7"/>
    <w:rsid w:val="4A58094E"/>
    <w:rsid w:val="4A6311D2"/>
    <w:rsid w:val="4A6F0A8C"/>
    <w:rsid w:val="4A6F1AE4"/>
    <w:rsid w:val="4A9A6F55"/>
    <w:rsid w:val="4AAC0E63"/>
    <w:rsid w:val="4AEF0F18"/>
    <w:rsid w:val="4B143249"/>
    <w:rsid w:val="4B3A449C"/>
    <w:rsid w:val="4B3B53B6"/>
    <w:rsid w:val="4B3C4D79"/>
    <w:rsid w:val="4B565F6D"/>
    <w:rsid w:val="4B79031B"/>
    <w:rsid w:val="4BB851D5"/>
    <w:rsid w:val="4BF84065"/>
    <w:rsid w:val="4BF94955"/>
    <w:rsid w:val="4C10414F"/>
    <w:rsid w:val="4C1108EF"/>
    <w:rsid w:val="4C3B4C1C"/>
    <w:rsid w:val="4C7325CE"/>
    <w:rsid w:val="4CC742D7"/>
    <w:rsid w:val="4CEE7300"/>
    <w:rsid w:val="4CF7083B"/>
    <w:rsid w:val="4D242D88"/>
    <w:rsid w:val="4D296238"/>
    <w:rsid w:val="4D4B7C34"/>
    <w:rsid w:val="4D837A51"/>
    <w:rsid w:val="4DA8736E"/>
    <w:rsid w:val="4DD84928"/>
    <w:rsid w:val="4DDA2088"/>
    <w:rsid w:val="4DF152FF"/>
    <w:rsid w:val="4DF90EFF"/>
    <w:rsid w:val="4E0751F9"/>
    <w:rsid w:val="4E446491"/>
    <w:rsid w:val="4E487C3D"/>
    <w:rsid w:val="4E4C2629"/>
    <w:rsid w:val="4E4D6439"/>
    <w:rsid w:val="4E845479"/>
    <w:rsid w:val="4E872093"/>
    <w:rsid w:val="4E9D6978"/>
    <w:rsid w:val="4EBA7C3E"/>
    <w:rsid w:val="4ED875F4"/>
    <w:rsid w:val="4EDE75AB"/>
    <w:rsid w:val="4EF44DBB"/>
    <w:rsid w:val="4F081542"/>
    <w:rsid w:val="4F1A56F2"/>
    <w:rsid w:val="4F1B3F18"/>
    <w:rsid w:val="4F5C4BC9"/>
    <w:rsid w:val="4F846061"/>
    <w:rsid w:val="4F8E5FEB"/>
    <w:rsid w:val="4F9E7DE5"/>
    <w:rsid w:val="4FC432D5"/>
    <w:rsid w:val="4FE726D4"/>
    <w:rsid w:val="4FF65D38"/>
    <w:rsid w:val="501E67CE"/>
    <w:rsid w:val="50791E12"/>
    <w:rsid w:val="507E7499"/>
    <w:rsid w:val="50B45C1C"/>
    <w:rsid w:val="50EB049A"/>
    <w:rsid w:val="5100326B"/>
    <w:rsid w:val="51014BB9"/>
    <w:rsid w:val="51676F48"/>
    <w:rsid w:val="51895CAD"/>
    <w:rsid w:val="51AE7986"/>
    <w:rsid w:val="51CF038D"/>
    <w:rsid w:val="51D02347"/>
    <w:rsid w:val="522E7D7A"/>
    <w:rsid w:val="52392F97"/>
    <w:rsid w:val="52462FB3"/>
    <w:rsid w:val="524B2437"/>
    <w:rsid w:val="52765F21"/>
    <w:rsid w:val="52824CB8"/>
    <w:rsid w:val="52BD611D"/>
    <w:rsid w:val="52E17F3A"/>
    <w:rsid w:val="52EF4774"/>
    <w:rsid w:val="53154AE1"/>
    <w:rsid w:val="532B2D68"/>
    <w:rsid w:val="532B346B"/>
    <w:rsid w:val="53493DB8"/>
    <w:rsid w:val="5361596C"/>
    <w:rsid w:val="5388676E"/>
    <w:rsid w:val="53A2136C"/>
    <w:rsid w:val="54210E85"/>
    <w:rsid w:val="54241ADA"/>
    <w:rsid w:val="546702BF"/>
    <w:rsid w:val="54897EC3"/>
    <w:rsid w:val="54C16030"/>
    <w:rsid w:val="54C40B0D"/>
    <w:rsid w:val="54D01EAE"/>
    <w:rsid w:val="54E3209A"/>
    <w:rsid w:val="54FA1510"/>
    <w:rsid w:val="550874F1"/>
    <w:rsid w:val="55235A75"/>
    <w:rsid w:val="555C76AC"/>
    <w:rsid w:val="555E4DBD"/>
    <w:rsid w:val="55623415"/>
    <w:rsid w:val="556A5CB1"/>
    <w:rsid w:val="562A154A"/>
    <w:rsid w:val="565A50E8"/>
    <w:rsid w:val="56734380"/>
    <w:rsid w:val="56797172"/>
    <w:rsid w:val="568C1B8E"/>
    <w:rsid w:val="569F393F"/>
    <w:rsid w:val="56E14DB0"/>
    <w:rsid w:val="56E75EFE"/>
    <w:rsid w:val="56F7394D"/>
    <w:rsid w:val="572203A8"/>
    <w:rsid w:val="57A87412"/>
    <w:rsid w:val="57F479E6"/>
    <w:rsid w:val="58046F81"/>
    <w:rsid w:val="58562D5F"/>
    <w:rsid w:val="587C66BF"/>
    <w:rsid w:val="58907658"/>
    <w:rsid w:val="58A10A55"/>
    <w:rsid w:val="58B065D0"/>
    <w:rsid w:val="58B13E72"/>
    <w:rsid w:val="58B854D7"/>
    <w:rsid w:val="58C02FB2"/>
    <w:rsid w:val="58C426AE"/>
    <w:rsid w:val="58CB5901"/>
    <w:rsid w:val="58D11C66"/>
    <w:rsid w:val="58D33449"/>
    <w:rsid w:val="590149D0"/>
    <w:rsid w:val="59435194"/>
    <w:rsid w:val="595C3B3C"/>
    <w:rsid w:val="59605C42"/>
    <w:rsid w:val="59635DC5"/>
    <w:rsid w:val="59D449E7"/>
    <w:rsid w:val="59EF539F"/>
    <w:rsid w:val="59FF737B"/>
    <w:rsid w:val="5A066FDF"/>
    <w:rsid w:val="5A0C00E8"/>
    <w:rsid w:val="5A3B7171"/>
    <w:rsid w:val="5A3C41AA"/>
    <w:rsid w:val="5A4B0561"/>
    <w:rsid w:val="5ABE72AA"/>
    <w:rsid w:val="5AC760B0"/>
    <w:rsid w:val="5ACA0281"/>
    <w:rsid w:val="5AD90CFE"/>
    <w:rsid w:val="5AED7F74"/>
    <w:rsid w:val="5AF626C3"/>
    <w:rsid w:val="5B0501D3"/>
    <w:rsid w:val="5B2A4017"/>
    <w:rsid w:val="5B2B0CEE"/>
    <w:rsid w:val="5B6E159C"/>
    <w:rsid w:val="5B760F82"/>
    <w:rsid w:val="5B874584"/>
    <w:rsid w:val="5BB356CE"/>
    <w:rsid w:val="5BB5471F"/>
    <w:rsid w:val="5BB83C9C"/>
    <w:rsid w:val="5BD00384"/>
    <w:rsid w:val="5C1504B9"/>
    <w:rsid w:val="5C1B21AC"/>
    <w:rsid w:val="5C3B59DD"/>
    <w:rsid w:val="5C3D1B22"/>
    <w:rsid w:val="5C4A6FF7"/>
    <w:rsid w:val="5C512D6D"/>
    <w:rsid w:val="5C6F7DF7"/>
    <w:rsid w:val="5C8B2385"/>
    <w:rsid w:val="5CB03D76"/>
    <w:rsid w:val="5CD264D0"/>
    <w:rsid w:val="5CE069A8"/>
    <w:rsid w:val="5CF90440"/>
    <w:rsid w:val="5CFF0B78"/>
    <w:rsid w:val="5D104F0C"/>
    <w:rsid w:val="5D462C64"/>
    <w:rsid w:val="5D486E07"/>
    <w:rsid w:val="5D4D3B8C"/>
    <w:rsid w:val="5DCE45D9"/>
    <w:rsid w:val="5DE175F3"/>
    <w:rsid w:val="5DFB4AA5"/>
    <w:rsid w:val="5E18355B"/>
    <w:rsid w:val="5E210CE5"/>
    <w:rsid w:val="5E2B715E"/>
    <w:rsid w:val="5E445B37"/>
    <w:rsid w:val="5E487BC8"/>
    <w:rsid w:val="5E5544CF"/>
    <w:rsid w:val="5E9B6302"/>
    <w:rsid w:val="5E9D55E1"/>
    <w:rsid w:val="5EAB12D8"/>
    <w:rsid w:val="5EAE187F"/>
    <w:rsid w:val="5ED706DD"/>
    <w:rsid w:val="5EEF1A96"/>
    <w:rsid w:val="5F1F529D"/>
    <w:rsid w:val="5F323539"/>
    <w:rsid w:val="5F517580"/>
    <w:rsid w:val="5F57336F"/>
    <w:rsid w:val="5F7504A6"/>
    <w:rsid w:val="5FC90870"/>
    <w:rsid w:val="5FD6782B"/>
    <w:rsid w:val="5FD94336"/>
    <w:rsid w:val="60195411"/>
    <w:rsid w:val="602C0F94"/>
    <w:rsid w:val="604F2391"/>
    <w:rsid w:val="60622F1B"/>
    <w:rsid w:val="607A5345"/>
    <w:rsid w:val="609B2FC9"/>
    <w:rsid w:val="609C5C32"/>
    <w:rsid w:val="60A71655"/>
    <w:rsid w:val="60B022CB"/>
    <w:rsid w:val="60BA15FC"/>
    <w:rsid w:val="60BB05BF"/>
    <w:rsid w:val="60C44C61"/>
    <w:rsid w:val="60D00FAC"/>
    <w:rsid w:val="60ED3C7F"/>
    <w:rsid w:val="611D1E88"/>
    <w:rsid w:val="612C0101"/>
    <w:rsid w:val="613E6D07"/>
    <w:rsid w:val="61596585"/>
    <w:rsid w:val="61642C22"/>
    <w:rsid w:val="619A73AB"/>
    <w:rsid w:val="61A616AB"/>
    <w:rsid w:val="61CD7BBA"/>
    <w:rsid w:val="61E940E6"/>
    <w:rsid w:val="620C319A"/>
    <w:rsid w:val="621630BE"/>
    <w:rsid w:val="6229002F"/>
    <w:rsid w:val="625E1778"/>
    <w:rsid w:val="625F18C0"/>
    <w:rsid w:val="626230EF"/>
    <w:rsid w:val="626674C2"/>
    <w:rsid w:val="628F7453"/>
    <w:rsid w:val="62941AFD"/>
    <w:rsid w:val="629E74DB"/>
    <w:rsid w:val="62AE5748"/>
    <w:rsid w:val="62C219DC"/>
    <w:rsid w:val="62D95652"/>
    <w:rsid w:val="62F25405"/>
    <w:rsid w:val="63212DC3"/>
    <w:rsid w:val="63375808"/>
    <w:rsid w:val="634345AC"/>
    <w:rsid w:val="6369313A"/>
    <w:rsid w:val="639D7C09"/>
    <w:rsid w:val="63AE5104"/>
    <w:rsid w:val="63B31B0A"/>
    <w:rsid w:val="63C51414"/>
    <w:rsid w:val="63CA47E8"/>
    <w:rsid w:val="63CD669E"/>
    <w:rsid w:val="63DB1DC3"/>
    <w:rsid w:val="645F3DFA"/>
    <w:rsid w:val="646A6F60"/>
    <w:rsid w:val="64FB6B1C"/>
    <w:rsid w:val="651A3AFB"/>
    <w:rsid w:val="655653D4"/>
    <w:rsid w:val="65642503"/>
    <w:rsid w:val="657033EC"/>
    <w:rsid w:val="6571725E"/>
    <w:rsid w:val="65AB3109"/>
    <w:rsid w:val="65BC453F"/>
    <w:rsid w:val="65CD435A"/>
    <w:rsid w:val="65E6168B"/>
    <w:rsid w:val="65FE0625"/>
    <w:rsid w:val="660335B9"/>
    <w:rsid w:val="66125CF8"/>
    <w:rsid w:val="6614616A"/>
    <w:rsid w:val="66574A6C"/>
    <w:rsid w:val="665A1CF3"/>
    <w:rsid w:val="667E69E5"/>
    <w:rsid w:val="668524E2"/>
    <w:rsid w:val="66BB0B99"/>
    <w:rsid w:val="66D05433"/>
    <w:rsid w:val="66E26287"/>
    <w:rsid w:val="66EE2427"/>
    <w:rsid w:val="66FD22FF"/>
    <w:rsid w:val="67050578"/>
    <w:rsid w:val="671D7693"/>
    <w:rsid w:val="672262D3"/>
    <w:rsid w:val="674945A6"/>
    <w:rsid w:val="679D7FAF"/>
    <w:rsid w:val="67A73344"/>
    <w:rsid w:val="67B35A71"/>
    <w:rsid w:val="67D04909"/>
    <w:rsid w:val="67F63BDE"/>
    <w:rsid w:val="682765BD"/>
    <w:rsid w:val="682C28B7"/>
    <w:rsid w:val="682D3AA0"/>
    <w:rsid w:val="68400BF8"/>
    <w:rsid w:val="685A44B6"/>
    <w:rsid w:val="686B5A7A"/>
    <w:rsid w:val="688672E8"/>
    <w:rsid w:val="68983BB6"/>
    <w:rsid w:val="68B75B0D"/>
    <w:rsid w:val="68BA3234"/>
    <w:rsid w:val="68BB3B91"/>
    <w:rsid w:val="68CD3780"/>
    <w:rsid w:val="68CF1C7C"/>
    <w:rsid w:val="690F2268"/>
    <w:rsid w:val="6912140C"/>
    <w:rsid w:val="693D1031"/>
    <w:rsid w:val="69430A55"/>
    <w:rsid w:val="694D4708"/>
    <w:rsid w:val="694D4907"/>
    <w:rsid w:val="69794D60"/>
    <w:rsid w:val="69A66875"/>
    <w:rsid w:val="69C61D5C"/>
    <w:rsid w:val="69C84357"/>
    <w:rsid w:val="69D80A30"/>
    <w:rsid w:val="69FA7A47"/>
    <w:rsid w:val="6A144458"/>
    <w:rsid w:val="6A3D6407"/>
    <w:rsid w:val="6A47748B"/>
    <w:rsid w:val="6A4D71BE"/>
    <w:rsid w:val="6A9772F3"/>
    <w:rsid w:val="6B105B30"/>
    <w:rsid w:val="6B120380"/>
    <w:rsid w:val="6B4418C7"/>
    <w:rsid w:val="6B5752CB"/>
    <w:rsid w:val="6B705B79"/>
    <w:rsid w:val="6BA63E1E"/>
    <w:rsid w:val="6BC2752A"/>
    <w:rsid w:val="6BC56096"/>
    <w:rsid w:val="6BCF3C34"/>
    <w:rsid w:val="6BD6408C"/>
    <w:rsid w:val="6BDB2416"/>
    <w:rsid w:val="6BF12406"/>
    <w:rsid w:val="6C9B7072"/>
    <w:rsid w:val="6CBA3BD8"/>
    <w:rsid w:val="6CC37125"/>
    <w:rsid w:val="6CCB07BE"/>
    <w:rsid w:val="6CDD54F4"/>
    <w:rsid w:val="6CF20DEB"/>
    <w:rsid w:val="6D12215E"/>
    <w:rsid w:val="6D13110C"/>
    <w:rsid w:val="6D62143E"/>
    <w:rsid w:val="6D8B6456"/>
    <w:rsid w:val="6E074784"/>
    <w:rsid w:val="6E236822"/>
    <w:rsid w:val="6E6A5369"/>
    <w:rsid w:val="6E9212DA"/>
    <w:rsid w:val="6EB30DD5"/>
    <w:rsid w:val="6EED2A54"/>
    <w:rsid w:val="6EFD0CD8"/>
    <w:rsid w:val="6EFE7F81"/>
    <w:rsid w:val="6F237283"/>
    <w:rsid w:val="6F530412"/>
    <w:rsid w:val="6F642EA4"/>
    <w:rsid w:val="6F647C6C"/>
    <w:rsid w:val="6F6E447A"/>
    <w:rsid w:val="6FB703A2"/>
    <w:rsid w:val="70023CB0"/>
    <w:rsid w:val="703F5EBA"/>
    <w:rsid w:val="70A72E85"/>
    <w:rsid w:val="70B312E6"/>
    <w:rsid w:val="70B60584"/>
    <w:rsid w:val="70BF5BA0"/>
    <w:rsid w:val="70E348AA"/>
    <w:rsid w:val="711B1149"/>
    <w:rsid w:val="712867C7"/>
    <w:rsid w:val="717B3B7D"/>
    <w:rsid w:val="717E1658"/>
    <w:rsid w:val="71A41125"/>
    <w:rsid w:val="71CA7E6C"/>
    <w:rsid w:val="71D97D35"/>
    <w:rsid w:val="71DC2854"/>
    <w:rsid w:val="71EB211D"/>
    <w:rsid w:val="720B140A"/>
    <w:rsid w:val="722312C8"/>
    <w:rsid w:val="72371B70"/>
    <w:rsid w:val="72374081"/>
    <w:rsid w:val="7250090A"/>
    <w:rsid w:val="72535E0D"/>
    <w:rsid w:val="725C39EE"/>
    <w:rsid w:val="72662632"/>
    <w:rsid w:val="72683F6A"/>
    <w:rsid w:val="72734BAD"/>
    <w:rsid w:val="72780D3C"/>
    <w:rsid w:val="729659D4"/>
    <w:rsid w:val="72A96BF8"/>
    <w:rsid w:val="72D308F0"/>
    <w:rsid w:val="72E73699"/>
    <w:rsid w:val="73015D3E"/>
    <w:rsid w:val="7330289B"/>
    <w:rsid w:val="733235B9"/>
    <w:rsid w:val="73397C87"/>
    <w:rsid w:val="733A0C85"/>
    <w:rsid w:val="734D0640"/>
    <w:rsid w:val="73817057"/>
    <w:rsid w:val="73C45F23"/>
    <w:rsid w:val="73EE652B"/>
    <w:rsid w:val="73FC5E93"/>
    <w:rsid w:val="73FD71AB"/>
    <w:rsid w:val="73FE041D"/>
    <w:rsid w:val="7413567E"/>
    <w:rsid w:val="742E6E12"/>
    <w:rsid w:val="744955AC"/>
    <w:rsid w:val="748C3242"/>
    <w:rsid w:val="74A2553F"/>
    <w:rsid w:val="74E93C3F"/>
    <w:rsid w:val="74EB527F"/>
    <w:rsid w:val="74EC1CBB"/>
    <w:rsid w:val="750D59E1"/>
    <w:rsid w:val="752828F7"/>
    <w:rsid w:val="75287393"/>
    <w:rsid w:val="75560A6A"/>
    <w:rsid w:val="757E143D"/>
    <w:rsid w:val="757F436D"/>
    <w:rsid w:val="75805E85"/>
    <w:rsid w:val="758C2908"/>
    <w:rsid w:val="75A34D22"/>
    <w:rsid w:val="75A611E3"/>
    <w:rsid w:val="75BE2D18"/>
    <w:rsid w:val="75D21C5A"/>
    <w:rsid w:val="7609255C"/>
    <w:rsid w:val="76203ABB"/>
    <w:rsid w:val="763C0D27"/>
    <w:rsid w:val="76654899"/>
    <w:rsid w:val="767F05A1"/>
    <w:rsid w:val="768A53D6"/>
    <w:rsid w:val="76917867"/>
    <w:rsid w:val="769B0721"/>
    <w:rsid w:val="76B34441"/>
    <w:rsid w:val="76CB2857"/>
    <w:rsid w:val="76DE4306"/>
    <w:rsid w:val="770921A3"/>
    <w:rsid w:val="77274C64"/>
    <w:rsid w:val="77367657"/>
    <w:rsid w:val="774527FB"/>
    <w:rsid w:val="774D0AEE"/>
    <w:rsid w:val="775B5B60"/>
    <w:rsid w:val="77A11B14"/>
    <w:rsid w:val="77C475EF"/>
    <w:rsid w:val="77F4694D"/>
    <w:rsid w:val="77F51359"/>
    <w:rsid w:val="7849413C"/>
    <w:rsid w:val="78515088"/>
    <w:rsid w:val="78857400"/>
    <w:rsid w:val="78B4347D"/>
    <w:rsid w:val="78BC57E2"/>
    <w:rsid w:val="78E34C8A"/>
    <w:rsid w:val="791B27EC"/>
    <w:rsid w:val="794A78CA"/>
    <w:rsid w:val="79657CD8"/>
    <w:rsid w:val="796C6A39"/>
    <w:rsid w:val="798E7C19"/>
    <w:rsid w:val="799F7D71"/>
    <w:rsid w:val="79B24418"/>
    <w:rsid w:val="79BD670E"/>
    <w:rsid w:val="7A2E3BE4"/>
    <w:rsid w:val="7A50227E"/>
    <w:rsid w:val="7A5419A0"/>
    <w:rsid w:val="7A841821"/>
    <w:rsid w:val="7A9E10B5"/>
    <w:rsid w:val="7AA92793"/>
    <w:rsid w:val="7AB1394D"/>
    <w:rsid w:val="7ABB0EFD"/>
    <w:rsid w:val="7AC15D92"/>
    <w:rsid w:val="7ACC6B84"/>
    <w:rsid w:val="7AD059F8"/>
    <w:rsid w:val="7ADA178D"/>
    <w:rsid w:val="7B1D76EF"/>
    <w:rsid w:val="7B2E1560"/>
    <w:rsid w:val="7B302661"/>
    <w:rsid w:val="7B372AFC"/>
    <w:rsid w:val="7B42450A"/>
    <w:rsid w:val="7B9F4AA0"/>
    <w:rsid w:val="7BBE6280"/>
    <w:rsid w:val="7BF30DED"/>
    <w:rsid w:val="7C021D02"/>
    <w:rsid w:val="7C8D3B5E"/>
    <w:rsid w:val="7CC307A9"/>
    <w:rsid w:val="7CDA35AE"/>
    <w:rsid w:val="7D0B3E5B"/>
    <w:rsid w:val="7D1C5E02"/>
    <w:rsid w:val="7D3D39A3"/>
    <w:rsid w:val="7D656AE5"/>
    <w:rsid w:val="7D6B1DE8"/>
    <w:rsid w:val="7D7D770C"/>
    <w:rsid w:val="7D8609E9"/>
    <w:rsid w:val="7D911AF6"/>
    <w:rsid w:val="7DAB0865"/>
    <w:rsid w:val="7DC556C5"/>
    <w:rsid w:val="7DCC6C3E"/>
    <w:rsid w:val="7DD57EA5"/>
    <w:rsid w:val="7DD841AF"/>
    <w:rsid w:val="7E0D5D6B"/>
    <w:rsid w:val="7E351332"/>
    <w:rsid w:val="7E393E6C"/>
    <w:rsid w:val="7E7B6765"/>
    <w:rsid w:val="7E820BD7"/>
    <w:rsid w:val="7E83680C"/>
    <w:rsid w:val="7E955D81"/>
    <w:rsid w:val="7EBA3C2E"/>
    <w:rsid w:val="7EEB0A40"/>
    <w:rsid w:val="7F0556B4"/>
    <w:rsid w:val="7F14356C"/>
    <w:rsid w:val="7F1F326F"/>
    <w:rsid w:val="7F561BB3"/>
    <w:rsid w:val="7F6F1205"/>
    <w:rsid w:val="7FCD01AA"/>
    <w:rsid w:val="7FCD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484848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qFormat/>
    <w:uiPriority w:val="0"/>
  </w:style>
  <w:style w:type="character" w:styleId="10">
    <w:name w:val="HTML Typewriter"/>
    <w:basedOn w:val="5"/>
    <w:qFormat/>
    <w:uiPriority w:val="0"/>
    <w:rPr>
      <w:rFonts w:hint="default" w:ascii="monospace" w:hAnsi="monospace" w:eastAsia="monospace" w:cs="monospace"/>
      <w:sz w:val="20"/>
    </w:rPr>
  </w:style>
  <w:style w:type="character" w:styleId="11">
    <w:name w:val="HTML Acronym"/>
    <w:basedOn w:val="5"/>
    <w:qFormat/>
    <w:uiPriority w:val="0"/>
  </w:style>
  <w:style w:type="character" w:styleId="12">
    <w:name w:val="HTML Variable"/>
    <w:basedOn w:val="5"/>
    <w:qFormat/>
    <w:uiPriority w:val="0"/>
  </w:style>
  <w:style w:type="character" w:styleId="13">
    <w:name w:val="Hyperlink"/>
    <w:basedOn w:val="5"/>
    <w:qFormat/>
    <w:uiPriority w:val="0"/>
    <w:rPr>
      <w:color w:val="0000FF"/>
      <w:u w:val="single"/>
    </w:rPr>
  </w:style>
  <w:style w:type="character" w:styleId="14">
    <w:name w:val="HTML Code"/>
    <w:basedOn w:val="5"/>
    <w:qFormat/>
    <w:uiPriority w:val="0"/>
    <w:rPr>
      <w:rFonts w:ascii="monospace" w:hAnsi="monospace" w:eastAsia="monospace" w:cs="monospace"/>
      <w:sz w:val="20"/>
    </w:rPr>
  </w:style>
  <w:style w:type="character" w:styleId="15">
    <w:name w:val="HTML Cite"/>
    <w:basedOn w:val="5"/>
    <w:qFormat/>
    <w:uiPriority w:val="0"/>
  </w:style>
  <w:style w:type="character" w:styleId="16">
    <w:name w:val="HTML Keyboard"/>
    <w:basedOn w:val="5"/>
    <w:qFormat/>
    <w:uiPriority w:val="0"/>
    <w:rPr>
      <w:rFonts w:hint="default" w:ascii="monospace" w:hAnsi="monospace" w:eastAsia="monospace" w:cs="monospace"/>
      <w:sz w:val="20"/>
    </w:rPr>
  </w:style>
  <w:style w:type="character" w:styleId="17">
    <w:name w:val="HTML Sample"/>
    <w:basedOn w:val="5"/>
    <w:qFormat/>
    <w:uiPriority w:val="0"/>
    <w:rPr>
      <w:rFonts w:hint="default" w:ascii="monospace" w:hAnsi="monospace" w:eastAsia="monospace" w:cs="monospace"/>
    </w:rPr>
  </w:style>
  <w:style w:type="character" w:customStyle="1" w:styleId="18">
    <w:name w:val="tn-rating-show-average"/>
    <w:basedOn w:val="5"/>
    <w:qFormat/>
    <w:uiPriority w:val="0"/>
  </w:style>
  <w:style w:type="character" w:customStyle="1" w:styleId="19">
    <w:name w:val="tn-rating-show2"/>
    <w:basedOn w:val="5"/>
    <w:qFormat/>
    <w:uiPriority w:val="0"/>
  </w:style>
  <w:style w:type="character" w:customStyle="1" w:styleId="20">
    <w:name w:val="tn-icon102"/>
    <w:basedOn w:val="5"/>
    <w:qFormat/>
    <w:uiPriority w:val="0"/>
  </w:style>
  <w:style w:type="character" w:customStyle="1" w:styleId="21">
    <w:name w:val="tn-icon103"/>
    <w:basedOn w:val="5"/>
    <w:qFormat/>
    <w:uiPriority w:val="0"/>
    <w:rPr>
      <w:vanish/>
    </w:rPr>
  </w:style>
  <w:style w:type="character" w:customStyle="1" w:styleId="22">
    <w:name w:val="tn-selected10"/>
    <w:basedOn w:val="5"/>
    <w:qFormat/>
    <w:uiPriority w:val="0"/>
    <w:rPr>
      <w:b/>
      <w:color w:val="FFFFFF"/>
      <w:shd w:val="clear" w:fill="0065A2"/>
    </w:rPr>
  </w:style>
  <w:style w:type="character" w:customStyle="1" w:styleId="23">
    <w:name w:val="tnc-select-timg"/>
    <w:basedOn w:val="5"/>
    <w:qFormat/>
    <w:uiPriority w:val="0"/>
  </w:style>
  <w:style w:type="character" w:customStyle="1" w:styleId="24">
    <w:name w:val="tnc-select-timg1"/>
    <w:basedOn w:val="5"/>
    <w:qFormat/>
    <w:uiPriority w:val="0"/>
  </w:style>
  <w:style w:type="character" w:customStyle="1" w:styleId="25">
    <w:name w:val="bds_more2"/>
    <w:basedOn w:val="5"/>
    <w:qFormat/>
    <w:uiPriority w:val="0"/>
    <w:rPr>
      <w:rFonts w:hint="eastAsia" w:ascii="宋体" w:hAnsi="宋体" w:eastAsia="宋体" w:cs="宋体"/>
    </w:rPr>
  </w:style>
  <w:style w:type="character" w:customStyle="1" w:styleId="26">
    <w:name w:val="bds_more3"/>
    <w:basedOn w:val="5"/>
    <w:qFormat/>
    <w:uiPriority w:val="0"/>
  </w:style>
  <w:style w:type="character" w:customStyle="1" w:styleId="27">
    <w:name w:val="bds_more4"/>
    <w:basedOn w:val="5"/>
    <w:qFormat/>
    <w:uiPriority w:val="0"/>
  </w:style>
  <w:style w:type="character" w:customStyle="1" w:styleId="28">
    <w:name w:val="field-validation-error10"/>
    <w:basedOn w:val="5"/>
    <w:qFormat/>
    <w:uiPriority w:val="0"/>
  </w:style>
  <w:style w:type="character" w:customStyle="1" w:styleId="29">
    <w:name w:val="bds_nopic"/>
    <w:basedOn w:val="5"/>
    <w:qFormat/>
    <w:uiPriority w:val="0"/>
  </w:style>
  <w:style w:type="character" w:customStyle="1" w:styleId="30">
    <w:name w:val="bds_nopic1"/>
    <w:basedOn w:val="5"/>
    <w:qFormat/>
    <w:uiPriority w:val="0"/>
  </w:style>
  <w:style w:type="character" w:customStyle="1" w:styleId="31">
    <w:name w:val="bds_nopic2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2017-12-21T07:33:00Z</dcterms:created>
  <dc:creator>Administrator</dc:creator>
  <cp:lastModifiedBy>Administrator</cp:lastModifiedBy>
  <dcterms:modified xsi:type="dcterms:W3CDTF">2019-04-19T08:52:08Z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