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sz w:val="28"/>
          <w:szCs w:val="28"/>
        </w:rPr>
        <w:t>股指期货周报（20190</w:t>
      </w:r>
      <w:r>
        <w:rPr>
          <w:rFonts w:hint="eastAsia"/>
          <w:sz w:val="28"/>
          <w:szCs w:val="28"/>
          <w:lang w:val="en-US" w:eastAsia="zh-CN"/>
        </w:rPr>
        <w:t>701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  <w:lang w:val="en-US" w:eastAsia="zh-CN"/>
        </w:rPr>
        <w:t>-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  <w:lang w:val="en-US" w:eastAsia="zh-CN"/>
        </w:rPr>
        <w:t>705</w:t>
      </w:r>
      <w:r>
        <w:rPr>
          <w:rFonts w:hint="eastAsia"/>
          <w:sz w:val="28"/>
          <w:szCs w:val="28"/>
        </w:rPr>
        <w:t>）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反弹未完成</w:t>
      </w:r>
    </w:p>
    <w:p/>
    <w:p/>
    <w:p>
      <w:pPr>
        <w:jc w:val="left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6350</wp:posOffset>
            </wp:positionV>
            <wp:extent cx="2040255" cy="1021715"/>
            <wp:effectExtent l="0" t="0" r="17145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ordWrap w:val="0"/>
        <w:spacing w:line="240" w:lineRule="atLeast"/>
        <w:ind w:firstLine="540" w:firstLineChars="300"/>
        <w:rPr>
          <w:rFonts w:ascii="微软雅黑" w:hAnsi="微软雅黑" w:eastAsia="微软雅黑" w:cs="微软雅黑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 xml:space="preserve">郭冬岩     </w:t>
      </w:r>
    </w:p>
    <w:p>
      <w:pPr>
        <w:wordWrap w:val="0"/>
        <w:spacing w:line="240" w:lineRule="atLeast"/>
        <w:ind w:firstLine="540" w:firstLineChars="300"/>
        <w:rPr>
          <w:rFonts w:ascii="微软雅黑" w:hAnsi="微软雅黑" w:eastAsia="微软雅黑" w:cs="微软雅黑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 xml:space="preserve">从业资格证号：F3024504    </w:t>
      </w:r>
    </w:p>
    <w:p>
      <w:pPr>
        <w:wordWrap w:val="0"/>
        <w:spacing w:line="240" w:lineRule="atLeast"/>
        <w:ind w:firstLine="540" w:firstLineChars="300"/>
        <w:rPr>
          <w:rFonts w:ascii="微软雅黑" w:hAnsi="微软雅黑" w:eastAsia="微软雅黑" w:cs="微软雅黑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 xml:space="preserve">投询资格证号：Z0013837    </w:t>
      </w:r>
    </w:p>
    <w:p>
      <w:pPr>
        <w:wordWrap w:val="0"/>
        <w:spacing w:line="240" w:lineRule="atLeast"/>
        <w:ind w:firstLine="540" w:firstLineChars="300"/>
        <w:rPr>
          <w:rFonts w:ascii="微软雅黑" w:hAnsi="微软雅黑" w:eastAsia="微软雅黑" w:cs="微软雅黑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>电话： 0351-7342558</w:t>
      </w:r>
    </w:p>
    <w:p>
      <w:pPr>
        <w:ind w:firstLine="540" w:firstLineChars="300"/>
        <w:rPr>
          <w:rStyle w:val="5"/>
          <w:rFonts w:ascii="宋体" w:hAnsi="宋体" w:cs="宋体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>邮箱</w:t>
      </w:r>
      <w:r>
        <w:rPr>
          <w:rFonts w:ascii="微软雅黑" w:hAnsi="微软雅黑" w:eastAsia="微软雅黑" w:cs="微软雅黑"/>
          <w:sz w:val="18"/>
          <w:szCs w:val="18"/>
          <w:shd w:val="clear" w:color="auto" w:fill="FFFFFF"/>
        </w:rPr>
        <w:t>：</w:t>
      </w:r>
      <w:r>
        <w:fldChar w:fldCharType="begin"/>
      </w:r>
      <w:r>
        <w:instrText xml:space="preserve"> HYPERLINK "mailto:guodongyan@hhqh.com" </w:instrText>
      </w:r>
      <w:r>
        <w:fldChar w:fldCharType="separate"/>
      </w:r>
      <w:r>
        <w:rPr>
          <w:rStyle w:val="5"/>
          <w:rFonts w:hint="eastAsia" w:ascii="宋体" w:hAnsi="宋体" w:eastAsia="宋体" w:cs="宋体"/>
          <w:sz w:val="18"/>
          <w:szCs w:val="18"/>
        </w:rPr>
        <w:t>guodongyan@hhqh.com</w:t>
      </w:r>
      <w:r>
        <w:rPr>
          <w:rStyle w:val="5"/>
          <w:rFonts w:hint="eastAsia" w:ascii="宋体" w:hAnsi="宋体" w:eastAsia="宋体" w:cs="宋体"/>
          <w:sz w:val="18"/>
          <w:szCs w:val="18"/>
        </w:rPr>
        <w:fldChar w:fldCharType="end"/>
      </w:r>
      <w:r>
        <w:rPr>
          <w:rStyle w:val="5"/>
          <w:rFonts w:hint="eastAsia" w:ascii="宋体" w:hAnsi="宋体" w:cs="宋体"/>
          <w:sz w:val="18"/>
          <w:szCs w:val="18"/>
        </w:rPr>
        <w:t>.cn</w:t>
      </w:r>
      <w:r>
        <w:rPr>
          <w:rStyle w:val="5"/>
          <w:rFonts w:hint="eastAsia" w:ascii="宋体" w:hAnsi="宋体" w:cs="宋体"/>
          <w:sz w:val="18"/>
          <w:szCs w:val="18"/>
          <w:u w:val="none"/>
        </w:rPr>
        <w:t xml:space="preserve"> </w:t>
      </w:r>
    </w:p>
    <w:p>
      <w:pPr>
        <w:rPr>
          <w:rStyle w:val="5"/>
          <w:rFonts w:ascii="宋体" w:hAnsi="宋体" w:cs="宋体"/>
          <w:sz w:val="18"/>
          <w:szCs w:val="18"/>
          <w:u w:val="none"/>
        </w:rPr>
      </w:pPr>
    </w:p>
    <w:p>
      <w:pPr>
        <w:rPr>
          <w:rStyle w:val="5"/>
          <w:rFonts w:ascii="宋体" w:hAnsi="宋体" w:cs="宋体"/>
          <w:sz w:val="18"/>
          <w:szCs w:val="18"/>
          <w:u w:val="none"/>
        </w:rPr>
      </w:pPr>
    </w:p>
    <w:p>
      <w:pPr>
        <w:jc w:val="left"/>
        <w:rPr>
          <w:rFonts w:ascii="微软雅黑" w:hAnsi="微软雅黑" w:eastAsia="微软雅黑" w:cs="微软雅黑"/>
          <w:b w:val="0"/>
          <w:bCs/>
          <w:color w:val="4D4D4D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</w:rPr>
        <w:t>一 .本周股指及期货主力合约成交情况</w:t>
      </w:r>
    </w:p>
    <w:p>
      <w:pPr>
        <w:ind w:left="420"/>
        <w:jc w:val="left"/>
        <w:rPr>
          <w:rFonts w:ascii="微软雅黑" w:hAnsi="微软雅黑" w:eastAsia="微软雅黑" w:cs="微软雅黑"/>
          <w:b w:val="0"/>
          <w:bCs/>
          <w:color w:val="4D4D4D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</w:rPr>
        <w:t>IF一周表现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周收盘价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周涨跌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周涨跌幅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沪深300指数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3893.20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67.61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1.77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IF190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7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874.6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57.0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1.49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IF加权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870.8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58.4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1.53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%</w:t>
            </w:r>
          </w:p>
        </w:tc>
      </w:tr>
    </w:tbl>
    <w:p>
      <w:pPr>
        <w:ind w:firstLine="420" w:firstLineChars="200"/>
        <w:jc w:val="left"/>
        <w:rPr>
          <w:rFonts w:ascii="微软雅黑" w:hAnsi="微软雅黑" w:eastAsia="微软雅黑" w:cs="微软雅黑"/>
          <w:b w:val="0"/>
          <w:bCs/>
          <w:color w:val="4D4D4D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</w:rPr>
        <w:t>IH一周表现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周收盘价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周涨跌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周涨跌幅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上证50指数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2961.92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31.32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1.07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IH190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7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950.6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31.6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1.08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IH加权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2951.0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35.2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1.21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%</w:t>
            </w:r>
          </w:p>
        </w:tc>
      </w:tr>
    </w:tbl>
    <w:p>
      <w:pPr>
        <w:ind w:firstLine="420" w:firstLineChars="200"/>
        <w:jc w:val="left"/>
        <w:rPr>
          <w:rFonts w:ascii="微软雅黑" w:hAnsi="微软雅黑" w:eastAsia="微软雅黑" w:cs="微软雅黑"/>
          <w:b w:val="0"/>
          <w:bCs/>
          <w:color w:val="4D4D4D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</w:rPr>
        <w:t>IC一周表现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周收盘价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周涨跌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周涨跌幅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中证500指数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5042.66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92.18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1.86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IC190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7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5017.0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97.0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1.97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IC加权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4956.4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92.6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 w:val="0"/>
                <w:bCs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  <w:lang w:val="en-US" w:eastAsia="zh-CN"/>
              </w:rPr>
              <w:t>1.90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4D4D4D"/>
                <w:szCs w:val="21"/>
              </w:rPr>
              <w:t>%</w:t>
            </w:r>
          </w:p>
        </w:tc>
      </w:tr>
    </w:tbl>
    <w:p>
      <w:pPr>
        <w:ind w:firstLine="420" w:firstLineChars="200"/>
        <w:jc w:val="left"/>
        <w:rPr>
          <w:rFonts w:hint="default" w:ascii="微软雅黑" w:hAnsi="微软雅黑" w:eastAsia="微软雅黑" w:cs="微软雅黑"/>
          <w:b w:val="0"/>
          <w:bCs/>
          <w:color w:val="4D4D4D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  <w:lang w:val="en-US" w:eastAsia="zh-CN"/>
        </w:rPr>
        <w:t>本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</w:rPr>
        <w:t>周期指的三个标的指数中，相对强弱，上证 50&lt;&lt;沪深 300&lt;中证 500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  <w:lang w:val="en-US" w:eastAsia="zh-CN"/>
        </w:rPr>
        <w:t>周五股指艰难收红，但是震荡的走势并没有减少。就本周来看，股指先扬后抑，经过连续四个交易日的震荡回落之后，目前再一次形成支撑，预计下周市场有望迎来止跌反弹。</w:t>
      </w:r>
    </w:p>
    <w:p>
      <w:pPr>
        <w:jc w:val="left"/>
        <w:rPr>
          <w:rFonts w:ascii="微软雅黑" w:hAnsi="微软雅黑" w:eastAsia="微软雅黑" w:cs="微软雅黑"/>
          <w:b w:val="0"/>
          <w:bCs/>
          <w:color w:val="4D4D4D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</w:rPr>
        <w:t>二 .主要股指盘面情况及后市策略</w:t>
      </w:r>
    </w:p>
    <w:p>
      <w:pPr>
        <w:ind w:firstLine="420" w:firstLineChars="200"/>
        <w:jc w:val="left"/>
        <w:rPr>
          <w:rFonts w:hint="default" w:ascii="微软雅黑" w:hAnsi="微软雅黑" w:eastAsia="微软雅黑" w:cs="微软雅黑"/>
          <w:b w:val="0"/>
          <w:bCs/>
          <w:color w:val="4D4D4D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  <w:lang w:val="en-US" w:eastAsia="zh-CN"/>
        </w:rPr>
        <w:t>周五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</w:rPr>
        <w:t>沪深300指数报收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  <w:lang w:val="en-US" w:eastAsia="zh-CN"/>
        </w:rPr>
        <w:t>3893.20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</w:rPr>
        <w:t>点，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  <w:lang w:val="en-US" w:eastAsia="zh-CN"/>
        </w:rPr>
        <w:t>上涨0.52%,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</w:rPr>
        <w:t>上证50指数报收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  <w:lang w:val="en-US" w:eastAsia="zh-CN"/>
        </w:rPr>
        <w:t>2961.92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</w:rPr>
        <w:t>点，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  <w:lang w:val="en-US" w:eastAsia="zh-CN"/>
        </w:rPr>
        <w:t>上涨0.29%,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</w:rPr>
        <w:t>中证500指数报收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  <w:lang w:val="en-US" w:eastAsia="zh-CN"/>
        </w:rPr>
        <w:t>5042.66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</w:rPr>
        <w:t>点，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  <w:lang w:val="en-US" w:eastAsia="zh-CN"/>
        </w:rPr>
        <w:t>上涨0.35%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  <w:lang w:val="en-US" w:eastAsia="zh-CN"/>
        </w:rPr>
        <w:t>周五沪指早盘以弱势震荡为主，午后逐渐走高，创业板指午后表现强势。从本周行情来看，几乎回吐周一中阳线的涨幅，但是目前依旧在3000点上方震荡，波动区间较上周有一定的提升，而且整体的上升趋势仍在持续。综合分析认为，股指对3050点缺口的回补仅是时间的问题，预计本次止跌之后有望回补跳空缺口。操作上，无论是震荡或小幅回踩，建议逢低继续做多为主，当然下周我们可能改变策略，随时多番空。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color w:val="4D4D4D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</w:rPr>
        <w:t>三 .</w:t>
      </w:r>
      <w:r>
        <w:rPr>
          <w:rFonts w:ascii="微软雅黑" w:hAnsi="微软雅黑" w:eastAsia="微软雅黑" w:cs="微软雅黑"/>
          <w:b w:val="0"/>
          <w:bCs/>
          <w:color w:val="4D4D4D"/>
          <w:szCs w:val="21"/>
        </w:rPr>
        <w:t>宏观经济面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  <w:lang w:val="en-US" w:eastAsia="zh-CN"/>
        </w:rPr>
        <w:t>及市场消息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bCs/>
          <w:color w:val="4D4D4D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  <w:lang w:val="en-US" w:eastAsia="zh-CN"/>
        </w:rPr>
        <w:t>经济面：2019上半年，中国经济经历了从“弱企稳”到“再探底”的转变。今年一季度由于基建发力节奏前移、4月开始下调增值税率导致企业（包括进口企业）提前备货、中美贸易谈判释放积极信号，中国经济“弱企稳”，GDP保持在6.4%。但其中净出口贡献了1.5%个百分点，创2009年有数据以来最高；3月工业增加值当月同比飙升至8.5%，这两项因素均不可持续。二季度逆周期政策较快出现回撤，4月19日中央政治局会议去掉“六个稳”、一季度央行例会重提流动性“总闸门”。在此情况下，财政政策力度和货币信贷节奏都有所放缓，5月工业增加值增速创下历史新低、基建投资增速出现回落、制造业投资更显疲弱、房地产投资也露出高位回落的端倪，中国经济下行压力加重。2019下半年，中国经济下行压力增大，基建或将成为对冲经济下行的主力变量，而高质量制造业和消费将成为着眼长期的政策着力点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bCs/>
          <w:color w:val="4D4D4D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  <w:lang w:val="en-US" w:eastAsia="zh-CN"/>
        </w:rPr>
        <w:t>海外来看，进入7月，各国陆续发布的6月份PMI(采购经理指数)数据表明，全球制造业进入了2012年以来最疲软的状态。不断低迷的经济环境使市场预期利率将进一步降低，与此同时，各国国债在疯狂上涨，收益率在持续下滑，特别是欧元区一半以上债券已出现负收益。在这种情况下，中国债券对外资的吸引力在增强。（相对而言，国内资本市场的流动性无需过度担忧）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bCs/>
          <w:color w:val="4D4D4D"/>
          <w:szCs w:val="21"/>
          <w:lang w:val="en-US" w:eastAsia="zh-CN"/>
        </w:rPr>
      </w:pPr>
    </w:p>
    <w:p>
      <w:pPr>
        <w:jc w:val="left"/>
        <w:rPr>
          <w:rFonts w:ascii="微软雅黑" w:hAnsi="微软雅黑" w:eastAsia="微软雅黑" w:cs="微软雅黑"/>
          <w:b w:val="0"/>
          <w:bCs/>
          <w:color w:val="4D4D4D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</w:rPr>
        <w:t>．交易策略建议</w:t>
      </w:r>
    </w:p>
    <w:p>
      <w:pPr>
        <w:ind w:firstLine="420" w:firstLineChars="200"/>
        <w:jc w:val="left"/>
        <w:rPr>
          <w:rFonts w:ascii="微软雅黑" w:hAnsi="微软雅黑" w:eastAsia="微软雅黑" w:cs="微软雅黑"/>
          <w:b w:val="0"/>
          <w:bCs/>
          <w:color w:val="4D4D4D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</w:rPr>
        <w:t>基于以上看法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  <w:lang w:val="en-US" w:eastAsia="zh-CN"/>
        </w:rPr>
        <w:t>短期暂时保持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</w:rPr>
        <w:t>多单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  <w:lang w:val="en-US" w:eastAsia="zh-CN"/>
        </w:rPr>
        <w:t>下周不再增仓多单</w:t>
      </w:r>
      <w:r>
        <w:rPr>
          <w:rFonts w:hint="eastAsia" w:ascii="微软雅黑" w:hAnsi="微软雅黑" w:eastAsia="微软雅黑" w:cs="微软雅黑"/>
          <w:b w:val="0"/>
          <w:bCs/>
          <w:color w:val="4D4D4D"/>
          <w:szCs w:val="21"/>
        </w:rPr>
        <w:t>。</w:t>
      </w:r>
      <w:bookmarkStart w:id="0" w:name="_GoBack"/>
      <w:bookmarkEnd w:id="0"/>
    </w:p>
    <w:p/>
    <w:p/>
    <w:p>
      <w:pPr>
        <w:spacing w:line="440" w:lineRule="exact"/>
        <w:ind w:firstLine="482" w:firstLineChars="200"/>
        <w:rPr>
          <w:sz w:val="24"/>
        </w:rPr>
      </w:pPr>
      <w:r>
        <w:rPr>
          <w:rFonts w:hint="eastAsia"/>
          <w:b/>
          <w:bCs/>
          <w:sz w:val="24"/>
        </w:rPr>
        <w:t>风险揭示</w:t>
      </w:r>
      <w:r>
        <w:rPr>
          <w:rFonts w:hint="eastAsia"/>
          <w:sz w:val="24"/>
        </w:rPr>
        <w:t>：</w:t>
      </w:r>
      <w:r>
        <w:rPr>
          <w:rFonts w:hint="eastAsia"/>
          <w:szCs w:val="21"/>
        </w:rPr>
        <w:t xml:space="preserve"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spacing w:line="440" w:lineRule="exact"/>
        <w:ind w:firstLine="482" w:firstLineChars="200"/>
        <w:rPr>
          <w:szCs w:val="21"/>
        </w:rPr>
      </w:pPr>
      <w:r>
        <w:rPr>
          <w:rFonts w:hint="eastAsia"/>
          <w:b/>
          <w:bCs/>
          <w:sz w:val="24"/>
        </w:rPr>
        <w:t>免责声明</w:t>
      </w:r>
      <w:r>
        <w:rPr>
          <w:rFonts w:hint="eastAsia"/>
          <w:sz w:val="24"/>
        </w:rPr>
        <w:t>：</w:t>
      </w:r>
      <w:r>
        <w:rPr>
          <w:rFonts w:hint="eastAsia"/>
          <w:szCs w:val="21"/>
        </w:rPr>
        <w:t xml:space="preserve">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spacing w:line="440" w:lineRule="exact"/>
        <w:ind w:firstLine="420" w:firstLineChars="200"/>
        <w:rPr>
          <w:sz w:val="24"/>
        </w:rPr>
      </w:pPr>
      <w:r>
        <w:rPr>
          <w:rFonts w:hint="eastAsia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</w:rPr>
        <w:t xml:space="preserve"> 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spacing w:line="440" w:lineRule="exact"/>
        <w:ind w:firstLine="480" w:firstLineChars="200"/>
        <w:rPr>
          <w:sz w:val="24"/>
        </w:rPr>
      </w:pPr>
    </w:p>
    <w:p>
      <w:pPr>
        <w:spacing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和合期货投询部 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联系电话：0351-7342558 </w:t>
      </w:r>
    </w:p>
    <w:p>
      <w:pPr>
        <w:spacing w:line="440" w:lineRule="exact"/>
        <w:ind w:firstLine="420" w:firstLineChars="200"/>
        <w:rPr>
          <w:sz w:val="24"/>
        </w:rPr>
      </w:pPr>
      <w:r>
        <w:rPr>
          <w:rFonts w:hint="eastAsia"/>
          <w:szCs w:val="21"/>
        </w:rPr>
        <w:t>公司网址</w:t>
      </w:r>
      <w:r>
        <w:rPr>
          <w:rFonts w:hint="eastAsia"/>
          <w:sz w:val="24"/>
        </w:rPr>
        <w:t>：</w:t>
      </w:r>
      <w:r>
        <w:fldChar w:fldCharType="begin"/>
      </w:r>
      <w:r>
        <w:instrText xml:space="preserve"> HYPERLINK "http://www.hhqh.com.cn" </w:instrText>
      </w:r>
      <w:r>
        <w:fldChar w:fldCharType="separate"/>
      </w:r>
      <w:r>
        <w:rPr>
          <w:rStyle w:val="5"/>
          <w:rFonts w:hint="eastAsia"/>
          <w:sz w:val="24"/>
        </w:rPr>
        <w:t>http://www.hhqh.com.cn</w:t>
      </w:r>
      <w:r>
        <w:rPr>
          <w:rStyle w:val="5"/>
          <w:rFonts w:hint="eastAsia"/>
          <w:sz w:val="24"/>
        </w:rPr>
        <w:fldChar w:fldCharType="end"/>
      </w:r>
    </w:p>
    <w:p>
      <w:pPr>
        <w:spacing w:line="440" w:lineRule="exact"/>
        <w:ind w:firstLine="480" w:firstLineChars="200"/>
        <w:rPr>
          <w:sz w:val="24"/>
        </w:rPr>
      </w:pPr>
    </w:p>
    <w:p>
      <w:pPr>
        <w:jc w:val="left"/>
      </w:pPr>
      <w:r>
        <w:rPr>
          <w:rFonts w:hint="eastAsia"/>
          <w:szCs w:val="21"/>
        </w:rPr>
        <w:t>和合期货有限公司经营范围包括：商品期货经纪业务、金融期货经纪业务、期货投资咨询业务、公开募集证券投资基金销售业务。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14839"/>
    <w:rsid w:val="00121EC6"/>
    <w:rsid w:val="001500C8"/>
    <w:rsid w:val="00152D45"/>
    <w:rsid w:val="001B48ED"/>
    <w:rsid w:val="001F61EF"/>
    <w:rsid w:val="00202D39"/>
    <w:rsid w:val="00223A09"/>
    <w:rsid w:val="00284BF7"/>
    <w:rsid w:val="00300F6C"/>
    <w:rsid w:val="00303DC3"/>
    <w:rsid w:val="004A243B"/>
    <w:rsid w:val="004A2738"/>
    <w:rsid w:val="004C6E9F"/>
    <w:rsid w:val="004F4777"/>
    <w:rsid w:val="005D425A"/>
    <w:rsid w:val="00624DC0"/>
    <w:rsid w:val="00630903"/>
    <w:rsid w:val="00672BF5"/>
    <w:rsid w:val="006939BA"/>
    <w:rsid w:val="006A645B"/>
    <w:rsid w:val="006B097A"/>
    <w:rsid w:val="00707C04"/>
    <w:rsid w:val="00727182"/>
    <w:rsid w:val="0076192B"/>
    <w:rsid w:val="00767117"/>
    <w:rsid w:val="00783D2B"/>
    <w:rsid w:val="0079113F"/>
    <w:rsid w:val="00852147"/>
    <w:rsid w:val="00897C5D"/>
    <w:rsid w:val="008D37BE"/>
    <w:rsid w:val="009172AF"/>
    <w:rsid w:val="00982BBE"/>
    <w:rsid w:val="00AE01E9"/>
    <w:rsid w:val="00C23A5B"/>
    <w:rsid w:val="00C27192"/>
    <w:rsid w:val="00C452D2"/>
    <w:rsid w:val="00CE2C1A"/>
    <w:rsid w:val="00CE451A"/>
    <w:rsid w:val="00DF0122"/>
    <w:rsid w:val="00E43761"/>
    <w:rsid w:val="00EC2EF8"/>
    <w:rsid w:val="00ED2CDC"/>
    <w:rsid w:val="00EE5366"/>
    <w:rsid w:val="00F92AF5"/>
    <w:rsid w:val="00FC14A9"/>
    <w:rsid w:val="0B514839"/>
    <w:rsid w:val="0BC64009"/>
    <w:rsid w:val="10AC6FF0"/>
    <w:rsid w:val="3038389C"/>
    <w:rsid w:val="60226589"/>
    <w:rsid w:val="61CC7730"/>
    <w:rsid w:val="61D945DD"/>
    <w:rsid w:val="728161C8"/>
    <w:rsid w:val="7C5B44D7"/>
    <w:rsid w:val="7E20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1936</Characters>
  <Lines>16</Lines>
  <Paragraphs>4</Paragraphs>
  <TotalTime>7</TotalTime>
  <ScaleCrop>false</ScaleCrop>
  <LinksUpToDate>false</LinksUpToDate>
  <CharactersWithSpaces>2271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2019-04-08T08:31:00Z</dcterms:created>
  <dc:creator>Administrator</dc:creator>
  <cp:lastModifiedBy>圆</cp:lastModifiedBy>
  <dcterms:modified xsi:type="dcterms:W3CDTF">2019-07-05T08:08:10Z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