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570865</wp:posOffset>
            </wp:positionV>
            <wp:extent cx="2293620" cy="1185545"/>
            <wp:effectExtent l="0" t="0" r="7620" b="3175"/>
            <wp:wrapSquare wrapText="bothSides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郑棉月报（2019年7月）</w:t>
      </w:r>
    </w:p>
    <w:p>
      <w:pPr>
        <w:spacing w:line="240" w:lineRule="auto"/>
        <w:ind w:firstLine="1920" w:firstLineChars="1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江波明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F3040815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Z0013252</w:t>
      </w:r>
    </w:p>
    <w:p>
      <w:pPr>
        <w:spacing w:line="240" w:lineRule="auto"/>
        <w:ind w:firstLine="1120" w:firstLineChars="7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电话：0351-7342558</w:t>
      </w:r>
    </w:p>
    <w:p>
      <w:pPr>
        <w:ind w:firstLine="1120" w:firstLineChars="700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</w:rPr>
        <w:t>邮箱：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instrText xml:space="preserve"> HYPERLINK "mailto:yangxiaoxia@hhqh.com.cn"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t>jiangboming@hhqh.com.cn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91F25"/>
          <w:spacing w:val="0"/>
          <w:sz w:val="16"/>
          <w:szCs w:val="16"/>
          <w:shd w:val="clear" w:fill="FFFFFF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棉花期货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ICE期棉主力合约</w:t>
      </w:r>
    </w:p>
    <w:p>
      <w:pPr>
        <w:pStyle w:val="11"/>
        <w:keepNext w:val="0"/>
        <w:keepLines w:val="0"/>
        <w:widowControl/>
        <w:suppressLineNumbers w:val="0"/>
        <w:shd w:val="clear" w:fill="FFFFFF"/>
        <w:wordWrap w:val="0"/>
        <w:bidi w:val="0"/>
        <w:spacing w:line="360" w:lineRule="auto"/>
        <w:ind w:left="0"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洲际交易所(ICE)纽约期棉周四收跌，结束四日连升走势，因缺乏来自中国的买需，盖过了向好出口销售数据的积极影响。ICE 指标12月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instrText xml:space="preserve"> HYPERLINK "http://www.sfmianhua.com/news/list-11.html" \t "http://www.sfmianhua.com/news/_blank" </w:instrTex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期棉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收低0.13美分或0.20%，结算价报每磅64.19美分。交投区间为63.97-64.68美分。该合约上一交易日曾触及两周高点64.68美分。福四通国际（ INTL FCStone ）棉花风险管理部门人员 Bailey Thomen 称：“出口销售报告表现不错，但期价却有所下滑，这是因为没有看到对华销售或出口。交易商希望看到对华销售增加。”</w:t>
      </w:r>
    </w:p>
    <w:p>
      <w:pPr>
        <w:pStyle w:val="11"/>
        <w:keepNext w:val="0"/>
        <w:keepLines w:val="0"/>
        <w:widowControl/>
        <w:suppressLineNumbers w:val="0"/>
        <w:shd w:val="clear" w:fill="FFFFFF"/>
        <w:wordWrap w:val="0"/>
        <w:bidi w:val="0"/>
        <w:spacing w:line="360" w:lineRule="auto"/>
        <w:ind w:left="0"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美国农业部（ USDA ）周四公布的出口销售报告显示，7月18日止当周，美国2018/19年度陆地棉出口销售净增16.3万包，较此前一周和前四周均值均显著增加。当周，美国2019/20年度陆地棉出口净销售20.8万包。当周，美国陆地棉出口装船31.83万包，较之前一周增加3%，但较前四周均值减少3%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5273675" cy="2923540"/>
            <wp:effectExtent l="0" t="0" r="14605" b="25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lum bright="48000" contrast="5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文华财经</w:t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郑棉主力合约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当月7月26日周五郑棉1909主力合约减仓增量，期价再次重心上移；最高报13385，最低报13250，收盘13380，较上一交易日+0.98%；成交量352656，持仓406480，-4566；CF9-1月价差595，-30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lang w:val="en-US" w:eastAsia="zh-CN"/>
        </w:rPr>
      </w:pPr>
      <w:r>
        <w:drawing>
          <wp:inline distT="0" distB="0" distL="114300" distR="114300">
            <wp:extent cx="5267960" cy="2813685"/>
            <wp:effectExtent l="0" t="0" r="5080" b="57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>
                      <a:lum bright="30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2"/>
        </w:numPr>
        <w:tabs>
          <w:tab w:val="left" w:pos="312"/>
        </w:tabs>
        <w:ind w:left="425" w:leftChars="0" w:hanging="425" w:firstLineChars="0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仓单数量及有效预报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lang w:val="en-US" w:eastAsia="zh-CN"/>
        </w:rPr>
        <w:t>当月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仓单加有效预报折现货约</w:t>
      </w:r>
      <w:r>
        <w:rPr>
          <w:rFonts w:hint="eastAsia" w:asciiTheme="minorEastAsia" w:hAnsiTheme="minorEastAsia" w:cstheme="minorEastAsia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多万吨，持续在</w:t>
      </w:r>
      <w:r>
        <w:rPr>
          <w:rFonts w:hint="eastAsia" w:asciiTheme="minorEastAsia" w:hAnsiTheme="minorEastAsia" w:cstheme="minorEastAsia"/>
          <w:lang w:val="en-US" w:eastAsia="zh-CN"/>
        </w:rPr>
        <w:t>历史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高位，</w:t>
      </w:r>
      <w:r>
        <w:rPr>
          <w:rFonts w:hint="eastAsia" w:asciiTheme="minorEastAsia" w:hAnsiTheme="minorEastAsia" w:cstheme="minorEastAsia"/>
          <w:lang w:val="en-US" w:eastAsia="zh-CN"/>
        </w:rPr>
        <w:t>并且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屡创新高。</w:t>
      </w:r>
      <w:r>
        <w:rPr>
          <w:rFonts w:hint="eastAsia" w:asciiTheme="minorEastAsia" w:hAnsiTheme="minorEastAsia" w:cstheme="minorEastAsia"/>
          <w:lang w:val="en-US" w:eastAsia="zh-CN"/>
        </w:rPr>
        <w:t>6月26日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郑棉仓单预报：仓单数量</w:t>
      </w:r>
      <w:r>
        <w:rPr>
          <w:rFonts w:hint="eastAsia" w:asciiTheme="minorEastAsia" w:hAnsiTheme="minorEastAsia" w:cstheme="minorEastAsia"/>
          <w:lang w:val="en-US" w:eastAsia="zh-CN"/>
        </w:rPr>
        <w:t>9045张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，有效预报</w:t>
      </w:r>
      <w:r>
        <w:rPr>
          <w:rFonts w:hint="eastAsia" w:asciiTheme="minorEastAsia" w:hAnsiTheme="minorEastAsia" w:cstheme="minorEastAsia"/>
          <w:lang w:val="en-US" w:eastAsia="zh-CN"/>
        </w:rPr>
        <w:t>2354张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，合计</w:t>
      </w:r>
      <w:r>
        <w:rPr>
          <w:rFonts w:hint="eastAsia" w:asciiTheme="minorEastAsia" w:hAnsiTheme="minorEastAsia" w:cstheme="minorEastAsia"/>
          <w:lang w:val="en-US" w:eastAsia="zh-CN"/>
        </w:rPr>
        <w:t>11399张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，较上周五</w:t>
      </w:r>
      <w:r>
        <w:rPr>
          <w:rFonts w:hint="eastAsia" w:asciiTheme="minorEastAsia" w:hAnsiTheme="minorEastAsia" w:cstheme="minorEastAsia"/>
          <w:lang w:val="en-US" w:eastAsia="zh-CN"/>
        </w:rPr>
        <w:t>增加166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张。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1923415"/>
            <wp:effectExtent l="0" t="0" r="10160" b="12065"/>
            <wp:docPr id="10" name="图片 10" descr="IMG_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3193"/>
                    <pic:cNvPicPr>
                      <a:picLocks noChangeAspect="1"/>
                    </pic:cNvPicPr>
                  </pic:nvPicPr>
                  <pic:blipFill>
                    <a:blip r:embed="rId7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2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color w:val="auto"/>
          <w:szCs w:val="22"/>
          <w:lang w:val="en-US" w:eastAsia="zh-CN"/>
        </w:rPr>
      </w:pPr>
      <w:r>
        <w:rPr>
          <w:rFonts w:hint="eastAsia"/>
          <w:color w:val="auto"/>
          <w:szCs w:val="22"/>
          <w:lang w:val="en-US" w:eastAsia="zh-CN"/>
        </w:rPr>
        <w:t>美棉数据报告</w:t>
      </w:r>
    </w:p>
    <w:p>
      <w:pPr>
        <w:numPr>
          <w:ilvl w:val="0"/>
          <w:numId w:val="0"/>
        </w:numPr>
        <w:spacing w:line="360" w:lineRule="auto"/>
        <w:ind w:firstLine="480" w:firstLineChars="200"/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美国农业部发布的美国棉花生产报告显示，美国农业部</w:t>
      </w:r>
      <w:r>
        <w:rPr>
          <w:rFonts w:hint="eastAsia" w:asciiTheme="minorEastAsia" w:hAnsiTheme="minorEastAsia" w:cstheme="minorEastAsia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月2</w:t>
      </w:r>
      <w:r>
        <w:rPr>
          <w:rFonts w:hint="eastAsia" w:asciiTheme="minorEastAsia" w:hAnsiTheme="minorEastAsia" w:cstheme="minorEastAsia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日发布的美国棉花生产报告显示，截至2018年11月25日，美国棉花收获进度70%，较前周增加11个百分点，较上年同期减少8个百分点，较过去五年平均水平减少7个百分点。</w:t>
      </w:r>
    </w:p>
    <w:p>
      <w:pPr>
        <w:numPr>
          <w:ilvl w:val="0"/>
          <w:numId w:val="0"/>
        </w:numPr>
        <w:spacing w:line="360" w:lineRule="auto"/>
        <w:jc w:val="center"/>
      </w:pPr>
      <w:r>
        <w:drawing>
          <wp:inline distT="0" distB="0" distL="114300" distR="114300">
            <wp:extent cx="5245735" cy="2969895"/>
            <wp:effectExtent l="0" t="0" r="12065" b="190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lum contrast="12000"/>
                    </a:blip>
                    <a:srcRect l="482" t="1047" b="6596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2969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根据美国农业部的统计，美国农业部报告显示，2019年2月15-21日，2018/19年度美棉出口净签约量为1.94万吨，美国2019/2020年度棉花净出口销售量为2744吨，2018/19年度美国棉花装运量为7.84万吨，2018/19年度皮马棉净签约量为2109吨，皮马棉装运量为3583吨。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3675" cy="2954020"/>
            <wp:effectExtent l="0" t="0" r="1460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lum contras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54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数据来源：和合期货</w:t>
      </w:r>
      <w:r>
        <w:rPr>
          <w:rFonts w:hint="eastAsia"/>
          <w:lang w:val="en-US" w:eastAsia="zh-CN"/>
        </w:rPr>
        <w:t xml:space="preserve"> WIND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行情研判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近期美国将针对 3000 亿美金进口产品加征关税召开听证会，美联储议息会议以及 G20 峰会也将在 6 月下旬举行，短期内市场仍将受悲观情绪左右，维持低迷状态，预计本年度后期国内棉价以低位盘整为主，不排除进一步下探可能。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贸易摩擦升级将导致中美棉花、纺织服装贸易格局产生深刻变化。中美贸易摩擦进入战略相持阶段，短期看将造成棉花市场价格发生波动，而长期看，若局势不是持续恶化，市场信心和价格将逐步回归，订单将逐步恢复，全球棉纺织产业链将打破现有格局，达成新的平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363"/>
        </w:tabs>
        <w:adjustRightInd w:val="0"/>
        <w:snapToGrid w:val="0"/>
        <w:spacing w:before="0" w:beforeAutospacing="0" w:after="0" w:afterAutospacing="0" w:line="480" w:lineRule="auto"/>
        <w:ind w:left="0" w:right="0" w:firstLine="480" w:firstLineChars="200"/>
        <w:jc w:val="left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全球贸易摩擦形势依然紧</w:t>
      </w:r>
      <w:bookmarkStart w:id="0" w:name="_GoBack"/>
      <w:bookmarkEnd w:id="0"/>
      <w:r>
        <w:rPr>
          <w:rFonts w:hint="default" w:asciiTheme="minorEastAsia" w:hAnsiTheme="minorEastAsia" w:eastAsiaTheme="minorEastAsia" w:cstheme="minorEastAsia"/>
          <w:lang w:val="en-US" w:eastAsia="zh-CN"/>
        </w:rPr>
        <w:t>张，除中美摩擦以外，美国先后对墨西哥全部商品加征关税，取消印度普惠制待遇等，贸易摩擦产生的负面影响已经反映到全球经济指标上，中美贸易争端、全球经济和棉花消费增长减慢都将给棉花价格带来下跌的压力，受消费需求下滑影响，国际棉纱订单大幅下降，印度、越南纱出现滞销现象。在经济低迷，贸易摩擦依然激烈背景下，市场避险情绪上升，国际棉价承受一定压力。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后期需关注的市场热点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1、中美贸易谈判进展情况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lang w:val="en-US" w:eastAsia="zh-CN"/>
        </w:rPr>
        <w:t>2、国内宏观调控政策动向</w:t>
      </w:r>
    </w:p>
    <w:p>
      <w:pPr>
        <w:pStyle w:val="9"/>
        <w:numPr>
          <w:ilvl w:val="0"/>
          <w:numId w:val="1"/>
        </w:numPr>
        <w:spacing w:line="360" w:lineRule="auto"/>
        <w:rPr>
          <w:rFonts w:hint="eastAsia"/>
          <w:szCs w:val="22"/>
          <w:lang w:val="en-US" w:eastAsia="zh-CN"/>
        </w:rPr>
      </w:pPr>
      <w:r>
        <w:rPr>
          <w:rFonts w:hint="eastAsia"/>
          <w:szCs w:val="22"/>
          <w:lang w:val="en-US" w:eastAsia="zh-CN"/>
        </w:rPr>
        <w:t>交易策略建议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郑棉1</w:t>
      </w:r>
      <w:r>
        <w:rPr>
          <w:rFonts w:hint="eastAsia" w:asciiTheme="minorEastAsia" w:hAnsiTheme="minorEastAsia" w:cstheme="minorEastAsia"/>
          <w:lang w:val="en-US" w:eastAsia="zh-CN"/>
        </w:rPr>
        <w:t>909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合约</w:t>
      </w:r>
      <w:r>
        <w:rPr>
          <w:rFonts w:hint="eastAsia" w:asciiTheme="minorEastAsia" w:hAnsiTheme="minorEastAsia" w:cstheme="minorEastAsia"/>
          <w:lang w:val="en-US" w:eastAsia="zh-CN"/>
        </w:rPr>
        <w:t>保持观望。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Theme="minorEastAsia" w:hAnsiTheme="minorEastAsia" w:cs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风险揭示：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免责声明：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和合期货投询部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联系电话：0351-7342558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公司网址：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instrText xml:space="preserve"> HYPERLINK "http://www.hhqh.com.cn"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http://www.hhqh.com.cn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32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16"/>
          <w:szCs w:val="16"/>
          <w:lang w:val="en-US" w:eastAsia="zh-CN"/>
        </w:rPr>
        <w:t>和合期货有限公司经营范围包括：商品期货经纪业务、金融期货经纪业务、期货投资咨询业务、公开募集证券投资基金销售业务。</w:t>
      </w:r>
    </w:p>
    <w:p>
      <w:pPr>
        <w:adjustRightInd w:val="0"/>
        <w:snapToGrid w:val="0"/>
        <w:spacing w:line="600" w:lineRule="exact"/>
        <w:ind w:firstLine="480" w:firstLineChars="200"/>
      </w:pPr>
    </w:p>
    <w:p>
      <w:pPr>
        <w:rPr>
          <w:rFonts w:hint="eastAsia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177C43"/>
    <w:multiLevelType w:val="singleLevel"/>
    <w:tmpl w:val="A7177C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F832449"/>
    <w:multiLevelType w:val="singleLevel"/>
    <w:tmpl w:val="FF8324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11E2"/>
    <w:rsid w:val="000D2BA3"/>
    <w:rsid w:val="002507A9"/>
    <w:rsid w:val="003F1B40"/>
    <w:rsid w:val="0041312C"/>
    <w:rsid w:val="005073F0"/>
    <w:rsid w:val="005452C9"/>
    <w:rsid w:val="00812F0A"/>
    <w:rsid w:val="009D497A"/>
    <w:rsid w:val="00A325D2"/>
    <w:rsid w:val="00C55259"/>
    <w:rsid w:val="00DC0449"/>
    <w:rsid w:val="01131362"/>
    <w:rsid w:val="011F3AA5"/>
    <w:rsid w:val="012F40A2"/>
    <w:rsid w:val="01327E61"/>
    <w:rsid w:val="01454539"/>
    <w:rsid w:val="019D631C"/>
    <w:rsid w:val="019E724C"/>
    <w:rsid w:val="01B1150F"/>
    <w:rsid w:val="01B24BB1"/>
    <w:rsid w:val="01C36594"/>
    <w:rsid w:val="01F24B6C"/>
    <w:rsid w:val="021A204B"/>
    <w:rsid w:val="022102D1"/>
    <w:rsid w:val="02266D05"/>
    <w:rsid w:val="02534FA5"/>
    <w:rsid w:val="028A69AC"/>
    <w:rsid w:val="02964CD9"/>
    <w:rsid w:val="02B30D02"/>
    <w:rsid w:val="02B47328"/>
    <w:rsid w:val="02BC4620"/>
    <w:rsid w:val="02F339C0"/>
    <w:rsid w:val="03677581"/>
    <w:rsid w:val="036C6456"/>
    <w:rsid w:val="03B32229"/>
    <w:rsid w:val="03DE1F72"/>
    <w:rsid w:val="044D5714"/>
    <w:rsid w:val="04547032"/>
    <w:rsid w:val="045876FF"/>
    <w:rsid w:val="04C87B2B"/>
    <w:rsid w:val="04EA13E4"/>
    <w:rsid w:val="052359BC"/>
    <w:rsid w:val="05350F5B"/>
    <w:rsid w:val="05CD1515"/>
    <w:rsid w:val="05F32E9A"/>
    <w:rsid w:val="065821A1"/>
    <w:rsid w:val="0667488E"/>
    <w:rsid w:val="0696462C"/>
    <w:rsid w:val="06AF6259"/>
    <w:rsid w:val="06FA5D33"/>
    <w:rsid w:val="07860B1A"/>
    <w:rsid w:val="07B568A7"/>
    <w:rsid w:val="07D56A04"/>
    <w:rsid w:val="08075AB6"/>
    <w:rsid w:val="084B21F4"/>
    <w:rsid w:val="084E50A4"/>
    <w:rsid w:val="084E6A75"/>
    <w:rsid w:val="089C5EE8"/>
    <w:rsid w:val="08A34A89"/>
    <w:rsid w:val="08CF0D1E"/>
    <w:rsid w:val="08F83C6B"/>
    <w:rsid w:val="092B6589"/>
    <w:rsid w:val="094B3A88"/>
    <w:rsid w:val="09661612"/>
    <w:rsid w:val="097E7B9D"/>
    <w:rsid w:val="09A14C2D"/>
    <w:rsid w:val="09A23AD5"/>
    <w:rsid w:val="09AE20F6"/>
    <w:rsid w:val="09C46C36"/>
    <w:rsid w:val="09D03774"/>
    <w:rsid w:val="09D97A9E"/>
    <w:rsid w:val="0A65639F"/>
    <w:rsid w:val="0A6C1E03"/>
    <w:rsid w:val="0A72023A"/>
    <w:rsid w:val="0A8956AB"/>
    <w:rsid w:val="0A9309AE"/>
    <w:rsid w:val="0AD17013"/>
    <w:rsid w:val="0B0C4874"/>
    <w:rsid w:val="0B1F7D6B"/>
    <w:rsid w:val="0B294880"/>
    <w:rsid w:val="0B3E785A"/>
    <w:rsid w:val="0B485407"/>
    <w:rsid w:val="0B684FC4"/>
    <w:rsid w:val="0B744FF1"/>
    <w:rsid w:val="0B847962"/>
    <w:rsid w:val="0B873DB7"/>
    <w:rsid w:val="0BD87117"/>
    <w:rsid w:val="0C141E1D"/>
    <w:rsid w:val="0C5F2850"/>
    <w:rsid w:val="0C820477"/>
    <w:rsid w:val="0CA94396"/>
    <w:rsid w:val="0CB15F63"/>
    <w:rsid w:val="0D0956F3"/>
    <w:rsid w:val="0D2A4759"/>
    <w:rsid w:val="0DCA37AE"/>
    <w:rsid w:val="0DDB0FBB"/>
    <w:rsid w:val="0E29570F"/>
    <w:rsid w:val="0E7A6849"/>
    <w:rsid w:val="0E9C4CC5"/>
    <w:rsid w:val="0EBC3469"/>
    <w:rsid w:val="0EC473DE"/>
    <w:rsid w:val="0F016D9B"/>
    <w:rsid w:val="0F0444CC"/>
    <w:rsid w:val="0F4A09B5"/>
    <w:rsid w:val="0FA935EC"/>
    <w:rsid w:val="10574A20"/>
    <w:rsid w:val="10592E32"/>
    <w:rsid w:val="10665808"/>
    <w:rsid w:val="107515AE"/>
    <w:rsid w:val="109C5683"/>
    <w:rsid w:val="10D81A51"/>
    <w:rsid w:val="10FA0DDF"/>
    <w:rsid w:val="1100413E"/>
    <w:rsid w:val="111D4F05"/>
    <w:rsid w:val="1130031A"/>
    <w:rsid w:val="12463B21"/>
    <w:rsid w:val="12504174"/>
    <w:rsid w:val="12623727"/>
    <w:rsid w:val="12BD4D78"/>
    <w:rsid w:val="12E20F73"/>
    <w:rsid w:val="131118F4"/>
    <w:rsid w:val="13241F3C"/>
    <w:rsid w:val="132B176F"/>
    <w:rsid w:val="13342712"/>
    <w:rsid w:val="133D31AB"/>
    <w:rsid w:val="13715A4B"/>
    <w:rsid w:val="13A75445"/>
    <w:rsid w:val="13BB2266"/>
    <w:rsid w:val="13DB08B6"/>
    <w:rsid w:val="13FE6D93"/>
    <w:rsid w:val="1402394F"/>
    <w:rsid w:val="141B2668"/>
    <w:rsid w:val="144F2170"/>
    <w:rsid w:val="146A6F72"/>
    <w:rsid w:val="1470553B"/>
    <w:rsid w:val="148E1854"/>
    <w:rsid w:val="14E777DB"/>
    <w:rsid w:val="14F94FB4"/>
    <w:rsid w:val="152E0B20"/>
    <w:rsid w:val="1564759A"/>
    <w:rsid w:val="15B314F1"/>
    <w:rsid w:val="16535344"/>
    <w:rsid w:val="16663180"/>
    <w:rsid w:val="167660DE"/>
    <w:rsid w:val="16822328"/>
    <w:rsid w:val="16AB490F"/>
    <w:rsid w:val="16B05451"/>
    <w:rsid w:val="170D4FCC"/>
    <w:rsid w:val="17364941"/>
    <w:rsid w:val="174C45AE"/>
    <w:rsid w:val="17846545"/>
    <w:rsid w:val="17B24662"/>
    <w:rsid w:val="17DE3503"/>
    <w:rsid w:val="17E20DCB"/>
    <w:rsid w:val="18136CD5"/>
    <w:rsid w:val="1820126D"/>
    <w:rsid w:val="183A30A3"/>
    <w:rsid w:val="18402714"/>
    <w:rsid w:val="187F10C6"/>
    <w:rsid w:val="18B35036"/>
    <w:rsid w:val="18DD75C3"/>
    <w:rsid w:val="1906042A"/>
    <w:rsid w:val="19271C35"/>
    <w:rsid w:val="193B0526"/>
    <w:rsid w:val="19550D10"/>
    <w:rsid w:val="1970664E"/>
    <w:rsid w:val="197C09C2"/>
    <w:rsid w:val="1984269C"/>
    <w:rsid w:val="199C1E49"/>
    <w:rsid w:val="19B02B75"/>
    <w:rsid w:val="19D14469"/>
    <w:rsid w:val="19E17DE9"/>
    <w:rsid w:val="1A1960A9"/>
    <w:rsid w:val="1A275295"/>
    <w:rsid w:val="1A4E3832"/>
    <w:rsid w:val="1A6A5F2A"/>
    <w:rsid w:val="1AA46E63"/>
    <w:rsid w:val="1AC644C7"/>
    <w:rsid w:val="1AF57BB1"/>
    <w:rsid w:val="1B191422"/>
    <w:rsid w:val="1B1F4300"/>
    <w:rsid w:val="1B2E1110"/>
    <w:rsid w:val="1B9814A5"/>
    <w:rsid w:val="1B993604"/>
    <w:rsid w:val="1B9B0DED"/>
    <w:rsid w:val="1BA75F70"/>
    <w:rsid w:val="1BA86D82"/>
    <w:rsid w:val="1BF13BA1"/>
    <w:rsid w:val="1C5E0E7D"/>
    <w:rsid w:val="1C680AD2"/>
    <w:rsid w:val="1C7208D7"/>
    <w:rsid w:val="1C815D8D"/>
    <w:rsid w:val="1C850955"/>
    <w:rsid w:val="1CA90BBB"/>
    <w:rsid w:val="1CB17B14"/>
    <w:rsid w:val="1CB31A89"/>
    <w:rsid w:val="1D095762"/>
    <w:rsid w:val="1D1F4BDE"/>
    <w:rsid w:val="1D2E7557"/>
    <w:rsid w:val="1D3E7CE6"/>
    <w:rsid w:val="1D4B4B47"/>
    <w:rsid w:val="1D5D4712"/>
    <w:rsid w:val="1D780CD9"/>
    <w:rsid w:val="1D80686E"/>
    <w:rsid w:val="1D8524F0"/>
    <w:rsid w:val="1DA3495F"/>
    <w:rsid w:val="1DB5333C"/>
    <w:rsid w:val="1DC84EBC"/>
    <w:rsid w:val="1E2E5F71"/>
    <w:rsid w:val="1E335C3A"/>
    <w:rsid w:val="1E3B2351"/>
    <w:rsid w:val="1E3B2843"/>
    <w:rsid w:val="1E6170D5"/>
    <w:rsid w:val="1E865FD7"/>
    <w:rsid w:val="1ED84DE2"/>
    <w:rsid w:val="1EDD3F20"/>
    <w:rsid w:val="1F2028E7"/>
    <w:rsid w:val="1F6B5AE4"/>
    <w:rsid w:val="1FAE5230"/>
    <w:rsid w:val="1FDE7B64"/>
    <w:rsid w:val="1FFE792B"/>
    <w:rsid w:val="201250C4"/>
    <w:rsid w:val="206F2CA1"/>
    <w:rsid w:val="209636BE"/>
    <w:rsid w:val="20B74CC7"/>
    <w:rsid w:val="20C4255E"/>
    <w:rsid w:val="20D324BD"/>
    <w:rsid w:val="210B2A27"/>
    <w:rsid w:val="212E7F8B"/>
    <w:rsid w:val="21371720"/>
    <w:rsid w:val="218E3078"/>
    <w:rsid w:val="219F1AF0"/>
    <w:rsid w:val="21A01494"/>
    <w:rsid w:val="21D8746E"/>
    <w:rsid w:val="21EC240F"/>
    <w:rsid w:val="220A6053"/>
    <w:rsid w:val="22834165"/>
    <w:rsid w:val="228B302F"/>
    <w:rsid w:val="22DD4C27"/>
    <w:rsid w:val="236F4DED"/>
    <w:rsid w:val="23D12D0F"/>
    <w:rsid w:val="23D65BF3"/>
    <w:rsid w:val="23D932A4"/>
    <w:rsid w:val="23F93FDA"/>
    <w:rsid w:val="241549B6"/>
    <w:rsid w:val="244304F5"/>
    <w:rsid w:val="24454DBB"/>
    <w:rsid w:val="244B3706"/>
    <w:rsid w:val="245B30F5"/>
    <w:rsid w:val="24741AA9"/>
    <w:rsid w:val="249A168C"/>
    <w:rsid w:val="24AF39F2"/>
    <w:rsid w:val="24DB0446"/>
    <w:rsid w:val="24F279EC"/>
    <w:rsid w:val="250E5714"/>
    <w:rsid w:val="253A1A3D"/>
    <w:rsid w:val="25463837"/>
    <w:rsid w:val="255D20D7"/>
    <w:rsid w:val="2583027F"/>
    <w:rsid w:val="25854BDD"/>
    <w:rsid w:val="25AC44BD"/>
    <w:rsid w:val="25BF279C"/>
    <w:rsid w:val="25C0008E"/>
    <w:rsid w:val="25F248E7"/>
    <w:rsid w:val="265E1E00"/>
    <w:rsid w:val="26751982"/>
    <w:rsid w:val="26B70F34"/>
    <w:rsid w:val="26BC57FF"/>
    <w:rsid w:val="270F57A5"/>
    <w:rsid w:val="271B052A"/>
    <w:rsid w:val="2731359F"/>
    <w:rsid w:val="2773305E"/>
    <w:rsid w:val="27FD2071"/>
    <w:rsid w:val="2844585F"/>
    <w:rsid w:val="285C500B"/>
    <w:rsid w:val="28C27865"/>
    <w:rsid w:val="28DB7E31"/>
    <w:rsid w:val="28F527FF"/>
    <w:rsid w:val="29214A90"/>
    <w:rsid w:val="29470CFF"/>
    <w:rsid w:val="29815ED6"/>
    <w:rsid w:val="29A40AF9"/>
    <w:rsid w:val="29AD5A1E"/>
    <w:rsid w:val="29D9498D"/>
    <w:rsid w:val="2A4739D8"/>
    <w:rsid w:val="2A4A35DB"/>
    <w:rsid w:val="2A9205E2"/>
    <w:rsid w:val="2ADB7279"/>
    <w:rsid w:val="2AEF1D11"/>
    <w:rsid w:val="2AFA6515"/>
    <w:rsid w:val="2AFA6E2B"/>
    <w:rsid w:val="2B332908"/>
    <w:rsid w:val="2B631EEF"/>
    <w:rsid w:val="2B8D0B93"/>
    <w:rsid w:val="2B8F7742"/>
    <w:rsid w:val="2B936EE2"/>
    <w:rsid w:val="2B9975A5"/>
    <w:rsid w:val="2BA51F34"/>
    <w:rsid w:val="2BAF6693"/>
    <w:rsid w:val="2BC32F46"/>
    <w:rsid w:val="2C3E09EA"/>
    <w:rsid w:val="2C646AD7"/>
    <w:rsid w:val="2C767662"/>
    <w:rsid w:val="2C7754A7"/>
    <w:rsid w:val="2C984005"/>
    <w:rsid w:val="2CAF513D"/>
    <w:rsid w:val="2CC22422"/>
    <w:rsid w:val="2CC73F94"/>
    <w:rsid w:val="2CEC58DF"/>
    <w:rsid w:val="2CF800E8"/>
    <w:rsid w:val="2D000302"/>
    <w:rsid w:val="2D223C9E"/>
    <w:rsid w:val="2D3408CE"/>
    <w:rsid w:val="2D4F574B"/>
    <w:rsid w:val="2D8968DE"/>
    <w:rsid w:val="2E4A085D"/>
    <w:rsid w:val="2E6252EF"/>
    <w:rsid w:val="2E7D1076"/>
    <w:rsid w:val="2E830BDC"/>
    <w:rsid w:val="2EC502AC"/>
    <w:rsid w:val="2ED43283"/>
    <w:rsid w:val="2ED55161"/>
    <w:rsid w:val="2EFA733E"/>
    <w:rsid w:val="2F58022B"/>
    <w:rsid w:val="2F5B7D77"/>
    <w:rsid w:val="2FD20F8E"/>
    <w:rsid w:val="2FDC0A86"/>
    <w:rsid w:val="2FE93324"/>
    <w:rsid w:val="300900B6"/>
    <w:rsid w:val="30345B9D"/>
    <w:rsid w:val="303C0A0A"/>
    <w:rsid w:val="307B1D5F"/>
    <w:rsid w:val="30A15BF5"/>
    <w:rsid w:val="30E94127"/>
    <w:rsid w:val="30FA4D85"/>
    <w:rsid w:val="317E40D7"/>
    <w:rsid w:val="31E47787"/>
    <w:rsid w:val="328E3345"/>
    <w:rsid w:val="329860D6"/>
    <w:rsid w:val="32EA1B4F"/>
    <w:rsid w:val="32F10AD4"/>
    <w:rsid w:val="33012B28"/>
    <w:rsid w:val="33242A1F"/>
    <w:rsid w:val="33374E9C"/>
    <w:rsid w:val="3339356B"/>
    <w:rsid w:val="3345203E"/>
    <w:rsid w:val="33467FB0"/>
    <w:rsid w:val="335129CA"/>
    <w:rsid w:val="33921BC3"/>
    <w:rsid w:val="33B719FA"/>
    <w:rsid w:val="33F87396"/>
    <w:rsid w:val="34011C12"/>
    <w:rsid w:val="340F235B"/>
    <w:rsid w:val="341040A3"/>
    <w:rsid w:val="341C573A"/>
    <w:rsid w:val="348746EF"/>
    <w:rsid w:val="3488506E"/>
    <w:rsid w:val="3490285B"/>
    <w:rsid w:val="34EF1E22"/>
    <w:rsid w:val="350D003E"/>
    <w:rsid w:val="35122C2D"/>
    <w:rsid w:val="354A263A"/>
    <w:rsid w:val="358E303E"/>
    <w:rsid w:val="359F7E62"/>
    <w:rsid w:val="35A526DC"/>
    <w:rsid w:val="35CA3E08"/>
    <w:rsid w:val="35D12847"/>
    <w:rsid w:val="35E83110"/>
    <w:rsid w:val="35F7247C"/>
    <w:rsid w:val="362A38C8"/>
    <w:rsid w:val="36393D0C"/>
    <w:rsid w:val="36413B0C"/>
    <w:rsid w:val="36463772"/>
    <w:rsid w:val="364F4A33"/>
    <w:rsid w:val="365B39B9"/>
    <w:rsid w:val="36AD6F69"/>
    <w:rsid w:val="36AE69D5"/>
    <w:rsid w:val="36B43A30"/>
    <w:rsid w:val="36EE06FF"/>
    <w:rsid w:val="375130FA"/>
    <w:rsid w:val="37572BFA"/>
    <w:rsid w:val="379E54F1"/>
    <w:rsid w:val="37E54637"/>
    <w:rsid w:val="3817332C"/>
    <w:rsid w:val="383C245E"/>
    <w:rsid w:val="38490B74"/>
    <w:rsid w:val="385D1E8D"/>
    <w:rsid w:val="38607996"/>
    <w:rsid w:val="38775845"/>
    <w:rsid w:val="38D30972"/>
    <w:rsid w:val="38DE7DA7"/>
    <w:rsid w:val="38E95A50"/>
    <w:rsid w:val="38EB3A1B"/>
    <w:rsid w:val="38FF0CD8"/>
    <w:rsid w:val="391A39EC"/>
    <w:rsid w:val="392014C5"/>
    <w:rsid w:val="395363C1"/>
    <w:rsid w:val="39606C3F"/>
    <w:rsid w:val="39A67294"/>
    <w:rsid w:val="39C734DE"/>
    <w:rsid w:val="39E2590C"/>
    <w:rsid w:val="39E94F6D"/>
    <w:rsid w:val="3A2E4465"/>
    <w:rsid w:val="3A367837"/>
    <w:rsid w:val="3A4A735A"/>
    <w:rsid w:val="3A766CC5"/>
    <w:rsid w:val="3AE15F6C"/>
    <w:rsid w:val="3AF37437"/>
    <w:rsid w:val="3AFF7C9B"/>
    <w:rsid w:val="3B436E9E"/>
    <w:rsid w:val="3B4612B4"/>
    <w:rsid w:val="3B6658B1"/>
    <w:rsid w:val="3B8F2C1D"/>
    <w:rsid w:val="3BA84E63"/>
    <w:rsid w:val="3BC6617E"/>
    <w:rsid w:val="3C0C14DC"/>
    <w:rsid w:val="3C533960"/>
    <w:rsid w:val="3CB57C04"/>
    <w:rsid w:val="3CCC03F2"/>
    <w:rsid w:val="3CD63C34"/>
    <w:rsid w:val="3D147C00"/>
    <w:rsid w:val="3D417633"/>
    <w:rsid w:val="3D4B4DAF"/>
    <w:rsid w:val="3D5428C2"/>
    <w:rsid w:val="3D721387"/>
    <w:rsid w:val="3DAA1C12"/>
    <w:rsid w:val="3DB21572"/>
    <w:rsid w:val="3DD934C7"/>
    <w:rsid w:val="3E1113C8"/>
    <w:rsid w:val="3E2227E1"/>
    <w:rsid w:val="3E231471"/>
    <w:rsid w:val="3E542222"/>
    <w:rsid w:val="3E8D4B9A"/>
    <w:rsid w:val="3E965593"/>
    <w:rsid w:val="3EAE6216"/>
    <w:rsid w:val="3EC62270"/>
    <w:rsid w:val="3ED713D1"/>
    <w:rsid w:val="3EDF3909"/>
    <w:rsid w:val="3EE01AA5"/>
    <w:rsid w:val="3F031E32"/>
    <w:rsid w:val="3F0A40EA"/>
    <w:rsid w:val="3F4B388E"/>
    <w:rsid w:val="3F511B41"/>
    <w:rsid w:val="3F5B1D6E"/>
    <w:rsid w:val="3F873DFD"/>
    <w:rsid w:val="3F9D320F"/>
    <w:rsid w:val="3FCE0D85"/>
    <w:rsid w:val="3FCF52B7"/>
    <w:rsid w:val="3FD14C8A"/>
    <w:rsid w:val="3FD36B2B"/>
    <w:rsid w:val="3FDE1D7D"/>
    <w:rsid w:val="402D711E"/>
    <w:rsid w:val="404E29BD"/>
    <w:rsid w:val="406461F6"/>
    <w:rsid w:val="407B6BDD"/>
    <w:rsid w:val="407E208A"/>
    <w:rsid w:val="408875B0"/>
    <w:rsid w:val="40C32C9E"/>
    <w:rsid w:val="4139657F"/>
    <w:rsid w:val="41461321"/>
    <w:rsid w:val="416C18DE"/>
    <w:rsid w:val="416F6F61"/>
    <w:rsid w:val="41717C30"/>
    <w:rsid w:val="41FE5694"/>
    <w:rsid w:val="420A0BC8"/>
    <w:rsid w:val="420C0C35"/>
    <w:rsid w:val="42380EAB"/>
    <w:rsid w:val="4245277A"/>
    <w:rsid w:val="42482604"/>
    <w:rsid w:val="42496D79"/>
    <w:rsid w:val="428575D9"/>
    <w:rsid w:val="429E5616"/>
    <w:rsid w:val="42AA0C00"/>
    <w:rsid w:val="42CA7158"/>
    <w:rsid w:val="431A616D"/>
    <w:rsid w:val="432F24C4"/>
    <w:rsid w:val="435620BA"/>
    <w:rsid w:val="43990FE2"/>
    <w:rsid w:val="43BF4756"/>
    <w:rsid w:val="44086B65"/>
    <w:rsid w:val="441B671B"/>
    <w:rsid w:val="44213883"/>
    <w:rsid w:val="444E4B4B"/>
    <w:rsid w:val="44A2780A"/>
    <w:rsid w:val="44B6338F"/>
    <w:rsid w:val="44DD67F8"/>
    <w:rsid w:val="44E310EB"/>
    <w:rsid w:val="4508169D"/>
    <w:rsid w:val="453D2CDF"/>
    <w:rsid w:val="456B2D45"/>
    <w:rsid w:val="4576691E"/>
    <w:rsid w:val="45794B41"/>
    <w:rsid w:val="45D47C33"/>
    <w:rsid w:val="4646134A"/>
    <w:rsid w:val="46594691"/>
    <w:rsid w:val="466604FA"/>
    <w:rsid w:val="4691215F"/>
    <w:rsid w:val="46945B79"/>
    <w:rsid w:val="46A055ED"/>
    <w:rsid w:val="46AD149A"/>
    <w:rsid w:val="46AD3C05"/>
    <w:rsid w:val="46B81FFD"/>
    <w:rsid w:val="47396431"/>
    <w:rsid w:val="474D53D7"/>
    <w:rsid w:val="47716F3E"/>
    <w:rsid w:val="47760A98"/>
    <w:rsid w:val="47781CA0"/>
    <w:rsid w:val="47BA2C05"/>
    <w:rsid w:val="480809EE"/>
    <w:rsid w:val="482A5499"/>
    <w:rsid w:val="483E5A0B"/>
    <w:rsid w:val="486F76F9"/>
    <w:rsid w:val="487F68C6"/>
    <w:rsid w:val="48B51999"/>
    <w:rsid w:val="48B55AF2"/>
    <w:rsid w:val="48DA028E"/>
    <w:rsid w:val="49D13CED"/>
    <w:rsid w:val="49E55052"/>
    <w:rsid w:val="4A1037A7"/>
    <w:rsid w:val="4A373585"/>
    <w:rsid w:val="4AE17484"/>
    <w:rsid w:val="4B2E4881"/>
    <w:rsid w:val="4B3B31D5"/>
    <w:rsid w:val="4B422B04"/>
    <w:rsid w:val="4B8E24BC"/>
    <w:rsid w:val="4BA50E27"/>
    <w:rsid w:val="4BB73EC3"/>
    <w:rsid w:val="4BBC4FDF"/>
    <w:rsid w:val="4BDD3071"/>
    <w:rsid w:val="4BF9120F"/>
    <w:rsid w:val="4C0B0392"/>
    <w:rsid w:val="4C526AC4"/>
    <w:rsid w:val="4C6714B0"/>
    <w:rsid w:val="4C7A15C4"/>
    <w:rsid w:val="4C8B26FB"/>
    <w:rsid w:val="4CEE7022"/>
    <w:rsid w:val="4D1E2439"/>
    <w:rsid w:val="4D214FAA"/>
    <w:rsid w:val="4D3B6AF7"/>
    <w:rsid w:val="4D3F1853"/>
    <w:rsid w:val="4D866CBD"/>
    <w:rsid w:val="4D922758"/>
    <w:rsid w:val="4DB55687"/>
    <w:rsid w:val="4DC80AE8"/>
    <w:rsid w:val="4DD96FA1"/>
    <w:rsid w:val="4DFE0E68"/>
    <w:rsid w:val="4E0E3C41"/>
    <w:rsid w:val="4E302AC6"/>
    <w:rsid w:val="4EAE6B75"/>
    <w:rsid w:val="4F014B26"/>
    <w:rsid w:val="4F0D0250"/>
    <w:rsid w:val="4F2639FD"/>
    <w:rsid w:val="4F665993"/>
    <w:rsid w:val="4F7A261F"/>
    <w:rsid w:val="4F8A51DF"/>
    <w:rsid w:val="4FB47995"/>
    <w:rsid w:val="501A76B5"/>
    <w:rsid w:val="501C67BC"/>
    <w:rsid w:val="503E2D41"/>
    <w:rsid w:val="50494086"/>
    <w:rsid w:val="50694318"/>
    <w:rsid w:val="507401E6"/>
    <w:rsid w:val="50A35BD8"/>
    <w:rsid w:val="50E93182"/>
    <w:rsid w:val="512532FD"/>
    <w:rsid w:val="516D45F0"/>
    <w:rsid w:val="51974403"/>
    <w:rsid w:val="51A63372"/>
    <w:rsid w:val="51AB2A81"/>
    <w:rsid w:val="51C87B24"/>
    <w:rsid w:val="52207512"/>
    <w:rsid w:val="5223224B"/>
    <w:rsid w:val="5241165A"/>
    <w:rsid w:val="527F5EB3"/>
    <w:rsid w:val="52CD7D97"/>
    <w:rsid w:val="52E636EB"/>
    <w:rsid w:val="5307074E"/>
    <w:rsid w:val="534549B8"/>
    <w:rsid w:val="53516B20"/>
    <w:rsid w:val="535B199D"/>
    <w:rsid w:val="53641E9C"/>
    <w:rsid w:val="53816B8D"/>
    <w:rsid w:val="53897D6B"/>
    <w:rsid w:val="53AE6DDD"/>
    <w:rsid w:val="53CF21F1"/>
    <w:rsid w:val="54002387"/>
    <w:rsid w:val="542F326D"/>
    <w:rsid w:val="54A84FC1"/>
    <w:rsid w:val="54C22F0D"/>
    <w:rsid w:val="54CE2046"/>
    <w:rsid w:val="54DC1F7C"/>
    <w:rsid w:val="551819FB"/>
    <w:rsid w:val="552A0162"/>
    <w:rsid w:val="554E49F5"/>
    <w:rsid w:val="556E28F5"/>
    <w:rsid w:val="55F729F4"/>
    <w:rsid w:val="56005411"/>
    <w:rsid w:val="563C13B6"/>
    <w:rsid w:val="56C27CBF"/>
    <w:rsid w:val="56D83F63"/>
    <w:rsid w:val="56DE11FD"/>
    <w:rsid w:val="56F12E9F"/>
    <w:rsid w:val="56F86935"/>
    <w:rsid w:val="570A2306"/>
    <w:rsid w:val="57153DEC"/>
    <w:rsid w:val="57241CD8"/>
    <w:rsid w:val="5727661C"/>
    <w:rsid w:val="573F6B57"/>
    <w:rsid w:val="579F39A9"/>
    <w:rsid w:val="57AE18B6"/>
    <w:rsid w:val="5813471B"/>
    <w:rsid w:val="589059D4"/>
    <w:rsid w:val="5907422D"/>
    <w:rsid w:val="59075BDA"/>
    <w:rsid w:val="596D7BE4"/>
    <w:rsid w:val="598E036C"/>
    <w:rsid w:val="598E50D3"/>
    <w:rsid w:val="599877F1"/>
    <w:rsid w:val="59D162F3"/>
    <w:rsid w:val="59D173EA"/>
    <w:rsid w:val="59FB355E"/>
    <w:rsid w:val="59FC0E3D"/>
    <w:rsid w:val="5A275A10"/>
    <w:rsid w:val="5A7D5D60"/>
    <w:rsid w:val="5A816D6A"/>
    <w:rsid w:val="5A940152"/>
    <w:rsid w:val="5A9E2803"/>
    <w:rsid w:val="5ACD6447"/>
    <w:rsid w:val="5AF62C03"/>
    <w:rsid w:val="5B295DC9"/>
    <w:rsid w:val="5B473C3A"/>
    <w:rsid w:val="5B4C0EB1"/>
    <w:rsid w:val="5B667D95"/>
    <w:rsid w:val="5B6A035F"/>
    <w:rsid w:val="5B822B5F"/>
    <w:rsid w:val="5B8C07EC"/>
    <w:rsid w:val="5B931F5D"/>
    <w:rsid w:val="5B994CC1"/>
    <w:rsid w:val="5BED3A19"/>
    <w:rsid w:val="5C1F58A0"/>
    <w:rsid w:val="5C2A0FBF"/>
    <w:rsid w:val="5C42010C"/>
    <w:rsid w:val="5C6B4E24"/>
    <w:rsid w:val="5CA303D6"/>
    <w:rsid w:val="5CC30A12"/>
    <w:rsid w:val="5CF25A30"/>
    <w:rsid w:val="5CF468AE"/>
    <w:rsid w:val="5CFE7D12"/>
    <w:rsid w:val="5D0703E4"/>
    <w:rsid w:val="5D534D29"/>
    <w:rsid w:val="5D667334"/>
    <w:rsid w:val="5D7B427D"/>
    <w:rsid w:val="5DC7692D"/>
    <w:rsid w:val="5DDF6523"/>
    <w:rsid w:val="5E0F6DB7"/>
    <w:rsid w:val="5E384E99"/>
    <w:rsid w:val="5E3C0669"/>
    <w:rsid w:val="5E491204"/>
    <w:rsid w:val="5E5A545A"/>
    <w:rsid w:val="5EC76C6D"/>
    <w:rsid w:val="5EE00F68"/>
    <w:rsid w:val="5EF217A5"/>
    <w:rsid w:val="5F380FAF"/>
    <w:rsid w:val="5F591647"/>
    <w:rsid w:val="5F7550FA"/>
    <w:rsid w:val="5F7C6693"/>
    <w:rsid w:val="5F9B1FD6"/>
    <w:rsid w:val="5FBD4385"/>
    <w:rsid w:val="5FC508FA"/>
    <w:rsid w:val="5FEF0198"/>
    <w:rsid w:val="5FF17D4E"/>
    <w:rsid w:val="5FF92627"/>
    <w:rsid w:val="606B793D"/>
    <w:rsid w:val="60CA3F96"/>
    <w:rsid w:val="60E43114"/>
    <w:rsid w:val="60F15879"/>
    <w:rsid w:val="6143383A"/>
    <w:rsid w:val="61540D97"/>
    <w:rsid w:val="61656146"/>
    <w:rsid w:val="6166642A"/>
    <w:rsid w:val="619934E5"/>
    <w:rsid w:val="619E08D5"/>
    <w:rsid w:val="61A92701"/>
    <w:rsid w:val="61C903D1"/>
    <w:rsid w:val="61DC0FC1"/>
    <w:rsid w:val="61F46736"/>
    <w:rsid w:val="62081B74"/>
    <w:rsid w:val="62111386"/>
    <w:rsid w:val="62252DA3"/>
    <w:rsid w:val="62403E3A"/>
    <w:rsid w:val="6250462A"/>
    <w:rsid w:val="6278746B"/>
    <w:rsid w:val="62D8619C"/>
    <w:rsid w:val="62EE2715"/>
    <w:rsid w:val="635A1E40"/>
    <w:rsid w:val="63656748"/>
    <w:rsid w:val="637B39C5"/>
    <w:rsid w:val="642E54C4"/>
    <w:rsid w:val="643545DD"/>
    <w:rsid w:val="64586805"/>
    <w:rsid w:val="646E0968"/>
    <w:rsid w:val="64AD263D"/>
    <w:rsid w:val="64C70E34"/>
    <w:rsid w:val="650B6242"/>
    <w:rsid w:val="65186C37"/>
    <w:rsid w:val="65601B0C"/>
    <w:rsid w:val="6585399E"/>
    <w:rsid w:val="65885680"/>
    <w:rsid w:val="65C02A7E"/>
    <w:rsid w:val="65D733DD"/>
    <w:rsid w:val="661B2204"/>
    <w:rsid w:val="667401E5"/>
    <w:rsid w:val="669B0354"/>
    <w:rsid w:val="66E947EF"/>
    <w:rsid w:val="66F03FDE"/>
    <w:rsid w:val="66FC5C90"/>
    <w:rsid w:val="671A180A"/>
    <w:rsid w:val="67586024"/>
    <w:rsid w:val="675E2298"/>
    <w:rsid w:val="675F40DC"/>
    <w:rsid w:val="676346E9"/>
    <w:rsid w:val="676E0456"/>
    <w:rsid w:val="67812FA0"/>
    <w:rsid w:val="680A1A3C"/>
    <w:rsid w:val="68170BB6"/>
    <w:rsid w:val="688756A3"/>
    <w:rsid w:val="689214C8"/>
    <w:rsid w:val="68B24D86"/>
    <w:rsid w:val="68BE3FF4"/>
    <w:rsid w:val="68E10C3B"/>
    <w:rsid w:val="68F244B3"/>
    <w:rsid w:val="69154B82"/>
    <w:rsid w:val="69401888"/>
    <w:rsid w:val="69446F50"/>
    <w:rsid w:val="695B6A99"/>
    <w:rsid w:val="696F17AA"/>
    <w:rsid w:val="698E42CC"/>
    <w:rsid w:val="69BE5C1A"/>
    <w:rsid w:val="6A04082B"/>
    <w:rsid w:val="6A0C2717"/>
    <w:rsid w:val="6A0D5273"/>
    <w:rsid w:val="6A2412D9"/>
    <w:rsid w:val="6A2840AB"/>
    <w:rsid w:val="6A6F2026"/>
    <w:rsid w:val="6AB568D0"/>
    <w:rsid w:val="6B394B5F"/>
    <w:rsid w:val="6B6B61CB"/>
    <w:rsid w:val="6B722F46"/>
    <w:rsid w:val="6B737C4C"/>
    <w:rsid w:val="6B9A1AB8"/>
    <w:rsid w:val="6BE7529D"/>
    <w:rsid w:val="6C0D3245"/>
    <w:rsid w:val="6C236865"/>
    <w:rsid w:val="6C3B7777"/>
    <w:rsid w:val="6CC764A6"/>
    <w:rsid w:val="6CE110E1"/>
    <w:rsid w:val="6D0040A5"/>
    <w:rsid w:val="6D6F0BFA"/>
    <w:rsid w:val="6D8B5433"/>
    <w:rsid w:val="6DD251C7"/>
    <w:rsid w:val="6DF91F92"/>
    <w:rsid w:val="6E4C3813"/>
    <w:rsid w:val="6E5B18FA"/>
    <w:rsid w:val="6E801E64"/>
    <w:rsid w:val="6E970C32"/>
    <w:rsid w:val="6EB94E23"/>
    <w:rsid w:val="6EBC2EB6"/>
    <w:rsid w:val="6EC16685"/>
    <w:rsid w:val="6EF61FAE"/>
    <w:rsid w:val="6EFA4594"/>
    <w:rsid w:val="6F4F483E"/>
    <w:rsid w:val="6F82670D"/>
    <w:rsid w:val="6F862DCC"/>
    <w:rsid w:val="6F9054DF"/>
    <w:rsid w:val="6FA81086"/>
    <w:rsid w:val="6FAD6514"/>
    <w:rsid w:val="6FB7529A"/>
    <w:rsid w:val="6FC71BEA"/>
    <w:rsid w:val="702C7AD4"/>
    <w:rsid w:val="705B5E08"/>
    <w:rsid w:val="70C14A45"/>
    <w:rsid w:val="70C42093"/>
    <w:rsid w:val="70EB2465"/>
    <w:rsid w:val="710C5C27"/>
    <w:rsid w:val="71164E43"/>
    <w:rsid w:val="71304BFF"/>
    <w:rsid w:val="71520CED"/>
    <w:rsid w:val="716A7233"/>
    <w:rsid w:val="718B32F7"/>
    <w:rsid w:val="718E6443"/>
    <w:rsid w:val="71970E49"/>
    <w:rsid w:val="71A74ABD"/>
    <w:rsid w:val="720E6064"/>
    <w:rsid w:val="721C4FC6"/>
    <w:rsid w:val="72282FC2"/>
    <w:rsid w:val="72492FC8"/>
    <w:rsid w:val="7291747F"/>
    <w:rsid w:val="72AD09D9"/>
    <w:rsid w:val="72B71556"/>
    <w:rsid w:val="72D93793"/>
    <w:rsid w:val="73716A37"/>
    <w:rsid w:val="737D5DDA"/>
    <w:rsid w:val="73FA4F03"/>
    <w:rsid w:val="746C247E"/>
    <w:rsid w:val="74985372"/>
    <w:rsid w:val="74DA6522"/>
    <w:rsid w:val="74F27AD7"/>
    <w:rsid w:val="753425E1"/>
    <w:rsid w:val="7545499A"/>
    <w:rsid w:val="7568465D"/>
    <w:rsid w:val="756F6857"/>
    <w:rsid w:val="75714C39"/>
    <w:rsid w:val="75987484"/>
    <w:rsid w:val="75C17932"/>
    <w:rsid w:val="75C2112C"/>
    <w:rsid w:val="75FC452B"/>
    <w:rsid w:val="76376D99"/>
    <w:rsid w:val="763F4C46"/>
    <w:rsid w:val="764D09EE"/>
    <w:rsid w:val="76622DA4"/>
    <w:rsid w:val="76762C01"/>
    <w:rsid w:val="76767887"/>
    <w:rsid w:val="76874F3D"/>
    <w:rsid w:val="76A145D6"/>
    <w:rsid w:val="76B33FB6"/>
    <w:rsid w:val="7708252E"/>
    <w:rsid w:val="772322AD"/>
    <w:rsid w:val="77235AEF"/>
    <w:rsid w:val="773F1506"/>
    <w:rsid w:val="77A76850"/>
    <w:rsid w:val="77DA33BA"/>
    <w:rsid w:val="77EE511A"/>
    <w:rsid w:val="77F27432"/>
    <w:rsid w:val="77FA6DC3"/>
    <w:rsid w:val="78AA391F"/>
    <w:rsid w:val="78E330E9"/>
    <w:rsid w:val="78E343FA"/>
    <w:rsid w:val="78EF29A1"/>
    <w:rsid w:val="7912067D"/>
    <w:rsid w:val="79672B87"/>
    <w:rsid w:val="79820051"/>
    <w:rsid w:val="79922992"/>
    <w:rsid w:val="79A76EBF"/>
    <w:rsid w:val="79E743BD"/>
    <w:rsid w:val="7A075CA3"/>
    <w:rsid w:val="7A216EE0"/>
    <w:rsid w:val="7A2367DA"/>
    <w:rsid w:val="7A447511"/>
    <w:rsid w:val="7A45400F"/>
    <w:rsid w:val="7A8F5D9E"/>
    <w:rsid w:val="7AC62629"/>
    <w:rsid w:val="7AD13279"/>
    <w:rsid w:val="7B134C37"/>
    <w:rsid w:val="7B2B777A"/>
    <w:rsid w:val="7B3713BD"/>
    <w:rsid w:val="7B570EE3"/>
    <w:rsid w:val="7B8E5309"/>
    <w:rsid w:val="7BDD1743"/>
    <w:rsid w:val="7BE61F1A"/>
    <w:rsid w:val="7C190570"/>
    <w:rsid w:val="7C546497"/>
    <w:rsid w:val="7C6617C4"/>
    <w:rsid w:val="7C741197"/>
    <w:rsid w:val="7C7D1B9B"/>
    <w:rsid w:val="7C9407B3"/>
    <w:rsid w:val="7CA67452"/>
    <w:rsid w:val="7CAD0DFD"/>
    <w:rsid w:val="7CDB6D88"/>
    <w:rsid w:val="7D077989"/>
    <w:rsid w:val="7D514976"/>
    <w:rsid w:val="7D8A048B"/>
    <w:rsid w:val="7DF9683F"/>
    <w:rsid w:val="7E1116AA"/>
    <w:rsid w:val="7E2C10A0"/>
    <w:rsid w:val="7E9D6888"/>
    <w:rsid w:val="7EE63BDE"/>
    <w:rsid w:val="7EE968FC"/>
    <w:rsid w:val="7F045EFE"/>
    <w:rsid w:val="7F0770BF"/>
    <w:rsid w:val="7F0940D3"/>
    <w:rsid w:val="7F160B30"/>
    <w:rsid w:val="7F2D14E5"/>
    <w:rsid w:val="7F59769F"/>
    <w:rsid w:val="7F897BEE"/>
    <w:rsid w:val="7F8D6564"/>
    <w:rsid w:val="7F8F51E4"/>
    <w:rsid w:val="7FA72A64"/>
    <w:rsid w:val="7FE55D2F"/>
    <w:rsid w:val="7FF8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FollowedHyperlink"/>
    <w:basedOn w:val="13"/>
    <w:qFormat/>
    <w:uiPriority w:val="0"/>
    <w:rPr>
      <w:color w:val="000000"/>
      <w:u w:val="none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仿宋" w:hAnsi="仿宋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DT-102</dc:creator>
  <cp:lastModifiedBy>DT-102</cp:lastModifiedBy>
  <dcterms:modified xsi:type="dcterms:W3CDTF">2019-07-26T08:40:09Z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