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568" w:rsidRDefault="00B46568">
      <w:pPr>
        <w:widowControl/>
        <w:jc w:val="left"/>
        <w:rPr>
          <w:rFonts w:ascii="宋体" w:eastAsia="宋体" w:hAnsi="宋体"/>
          <w:sz w:val="30"/>
        </w:rPr>
      </w:pPr>
    </w:p>
    <w:p w:rsidR="00B46568" w:rsidRDefault="00B46568">
      <w:pPr>
        <w:widowControl/>
        <w:jc w:val="left"/>
        <w:rPr>
          <w:rFonts w:ascii="宋体" w:eastAsia="宋体" w:hAnsi="宋体"/>
          <w:sz w:val="30"/>
        </w:rPr>
      </w:pPr>
    </w:p>
    <w:p w:rsidR="00B46568" w:rsidRDefault="00B46568">
      <w:pPr>
        <w:widowControl/>
        <w:jc w:val="left"/>
        <w:rPr>
          <w:rFonts w:ascii="宋体" w:eastAsia="宋体" w:hAnsi="宋体"/>
          <w:sz w:val="30"/>
        </w:rPr>
      </w:pPr>
    </w:p>
    <w:p w:rsidR="00B46568" w:rsidRDefault="00B46568">
      <w:pPr>
        <w:widowControl/>
        <w:jc w:val="left"/>
        <w:rPr>
          <w:rFonts w:ascii="宋体" w:eastAsia="宋体" w:hAnsi="宋体"/>
          <w:sz w:val="30"/>
        </w:rPr>
      </w:pPr>
    </w:p>
    <w:p w:rsidR="00B46568" w:rsidRDefault="00B46568" w:rsidP="00B46568">
      <w:pPr>
        <w:widowControl/>
        <w:spacing w:line="800" w:lineRule="exact"/>
        <w:jc w:val="center"/>
        <w:rPr>
          <w:rFonts w:ascii="宋体" w:eastAsia="宋体" w:hAnsi="宋体"/>
          <w:b/>
          <w:sz w:val="52"/>
        </w:rPr>
      </w:pPr>
      <w:r w:rsidRPr="00B46568">
        <w:rPr>
          <w:rFonts w:ascii="宋体" w:eastAsia="宋体" w:hAnsi="宋体" w:hint="eastAsia"/>
          <w:b/>
          <w:sz w:val="52"/>
        </w:rPr>
        <w:t>博时现金收益证券投资基金</w:t>
      </w:r>
    </w:p>
    <w:p w:rsidR="00B46568" w:rsidRDefault="00B46568" w:rsidP="00B46568">
      <w:pPr>
        <w:widowControl/>
        <w:spacing w:line="800" w:lineRule="exact"/>
        <w:jc w:val="center"/>
        <w:rPr>
          <w:rFonts w:ascii="宋体" w:eastAsia="宋体" w:hAnsi="宋体"/>
          <w:b/>
          <w:sz w:val="52"/>
        </w:rPr>
      </w:pPr>
      <w:r w:rsidRPr="00B46568">
        <w:rPr>
          <w:rFonts w:ascii="宋体" w:eastAsia="宋体" w:hAnsi="宋体" w:hint="eastAsia"/>
          <w:b/>
          <w:sz w:val="52"/>
        </w:rPr>
        <w:t>更新招募说明书</w:t>
      </w:r>
    </w:p>
    <w:p w:rsidR="00B46568" w:rsidRDefault="00B46568" w:rsidP="00B46568">
      <w:pPr>
        <w:widowControl/>
        <w:spacing w:line="800" w:lineRule="exact"/>
        <w:jc w:val="center"/>
        <w:rPr>
          <w:rFonts w:ascii="宋体" w:eastAsia="宋体" w:hAnsi="宋体"/>
          <w:b/>
          <w:sz w:val="52"/>
        </w:rPr>
      </w:pPr>
    </w:p>
    <w:p w:rsidR="00B46568" w:rsidRDefault="00B46568" w:rsidP="00B46568">
      <w:pPr>
        <w:widowControl/>
        <w:spacing w:line="800" w:lineRule="exact"/>
        <w:jc w:val="center"/>
        <w:rPr>
          <w:rFonts w:ascii="宋体" w:eastAsia="宋体" w:hAnsi="宋体"/>
          <w:b/>
          <w:sz w:val="52"/>
        </w:rPr>
      </w:pPr>
    </w:p>
    <w:p w:rsidR="00B46568" w:rsidRDefault="00B46568" w:rsidP="00B46568">
      <w:pPr>
        <w:widowControl/>
        <w:spacing w:line="800" w:lineRule="exact"/>
        <w:jc w:val="center"/>
        <w:rPr>
          <w:rFonts w:ascii="宋体" w:eastAsia="宋体" w:hAnsi="宋体"/>
          <w:b/>
          <w:sz w:val="52"/>
        </w:rPr>
      </w:pPr>
    </w:p>
    <w:p w:rsidR="00B46568" w:rsidRDefault="00B46568" w:rsidP="00B46568">
      <w:pPr>
        <w:widowControl/>
        <w:spacing w:line="800" w:lineRule="exact"/>
        <w:jc w:val="center"/>
        <w:rPr>
          <w:rFonts w:ascii="宋体" w:eastAsia="宋体" w:hAnsi="宋体"/>
          <w:b/>
          <w:sz w:val="52"/>
        </w:rPr>
      </w:pPr>
    </w:p>
    <w:p w:rsidR="00B46568" w:rsidRDefault="00B46568" w:rsidP="00B46568">
      <w:pPr>
        <w:widowControl/>
        <w:spacing w:line="800" w:lineRule="exact"/>
        <w:jc w:val="center"/>
        <w:rPr>
          <w:rFonts w:ascii="宋体" w:eastAsia="宋体" w:hAnsi="宋体"/>
          <w:b/>
          <w:sz w:val="52"/>
        </w:rPr>
      </w:pPr>
    </w:p>
    <w:p w:rsidR="00B46568" w:rsidRDefault="00B46568" w:rsidP="00B46568">
      <w:pPr>
        <w:widowControl/>
        <w:spacing w:line="800" w:lineRule="exact"/>
        <w:jc w:val="center"/>
        <w:rPr>
          <w:rFonts w:ascii="宋体" w:eastAsia="宋体" w:hAnsi="宋体"/>
          <w:b/>
          <w:sz w:val="52"/>
        </w:rPr>
      </w:pPr>
    </w:p>
    <w:p w:rsidR="00B46568" w:rsidRDefault="00B46568" w:rsidP="00B46568">
      <w:pPr>
        <w:widowControl/>
        <w:spacing w:line="800" w:lineRule="exact"/>
        <w:jc w:val="center"/>
        <w:rPr>
          <w:rFonts w:ascii="宋体" w:eastAsia="宋体" w:hAnsi="宋体"/>
          <w:b/>
          <w:sz w:val="52"/>
        </w:rPr>
      </w:pPr>
    </w:p>
    <w:p w:rsidR="00B46568" w:rsidRDefault="00B46568" w:rsidP="00B46568">
      <w:pPr>
        <w:widowControl/>
        <w:spacing w:line="800" w:lineRule="exact"/>
        <w:jc w:val="center"/>
        <w:rPr>
          <w:rFonts w:ascii="宋体" w:eastAsia="宋体" w:hAnsi="宋体"/>
          <w:b/>
          <w:sz w:val="52"/>
        </w:rPr>
      </w:pPr>
    </w:p>
    <w:p w:rsidR="00B46568" w:rsidRDefault="00B46568" w:rsidP="00B46568">
      <w:pPr>
        <w:widowControl/>
        <w:spacing w:line="800" w:lineRule="exact"/>
        <w:jc w:val="center"/>
        <w:rPr>
          <w:rFonts w:ascii="宋体" w:eastAsia="宋体" w:hAnsi="宋体"/>
          <w:b/>
          <w:sz w:val="30"/>
        </w:rPr>
      </w:pPr>
      <w:r w:rsidRPr="00B46568">
        <w:rPr>
          <w:rFonts w:ascii="宋体" w:eastAsia="宋体" w:hAnsi="宋体" w:hint="eastAsia"/>
          <w:b/>
          <w:sz w:val="30"/>
        </w:rPr>
        <w:t>基金管理人</w:t>
      </w:r>
      <w:r w:rsidRPr="00B46568">
        <w:rPr>
          <w:rFonts w:ascii="宋体" w:eastAsia="宋体" w:hAnsi="宋体"/>
          <w:b/>
          <w:sz w:val="30"/>
        </w:rPr>
        <w:t>: 博时基金管理有限公司</w:t>
      </w:r>
    </w:p>
    <w:p w:rsidR="00B46568" w:rsidRPr="00B46568" w:rsidRDefault="00B46568" w:rsidP="00B46568">
      <w:pPr>
        <w:widowControl/>
        <w:spacing w:line="800" w:lineRule="exact"/>
        <w:jc w:val="center"/>
        <w:rPr>
          <w:rFonts w:ascii="宋体" w:eastAsia="宋体" w:hAnsi="宋体" w:cstheme="majorBidi"/>
          <w:b/>
          <w:bCs/>
          <w:sz w:val="30"/>
          <w:szCs w:val="32"/>
        </w:rPr>
      </w:pPr>
      <w:r w:rsidRPr="00B46568">
        <w:rPr>
          <w:rFonts w:ascii="宋体" w:eastAsia="宋体" w:hAnsi="宋体" w:hint="eastAsia"/>
          <w:b/>
          <w:sz w:val="30"/>
        </w:rPr>
        <w:t>基金托管人</w:t>
      </w:r>
      <w:r w:rsidRPr="00B46568">
        <w:rPr>
          <w:rFonts w:ascii="宋体" w:eastAsia="宋体" w:hAnsi="宋体"/>
          <w:b/>
          <w:sz w:val="30"/>
        </w:rPr>
        <w:t>: 交通银行股份有限公司</w:t>
      </w:r>
      <w:r w:rsidRPr="00B46568">
        <w:rPr>
          <w:rFonts w:ascii="宋体" w:eastAsia="宋体" w:hAnsi="宋体"/>
          <w:b/>
          <w:sz w:val="30"/>
        </w:rPr>
        <w:br w:type="page"/>
      </w:r>
    </w:p>
    <w:p w:rsidR="00B46568" w:rsidRDefault="00B46568" w:rsidP="00B46568">
      <w:pPr>
        <w:pStyle w:val="2"/>
        <w:jc w:val="center"/>
        <w:rPr>
          <w:rFonts w:ascii="宋体" w:eastAsia="宋体" w:hAnsi="宋体"/>
          <w:sz w:val="30"/>
        </w:rPr>
      </w:pPr>
      <w:bookmarkStart w:id="0" w:name="_Toc50988835"/>
      <w:r w:rsidRPr="00B46568">
        <w:rPr>
          <w:rFonts w:ascii="宋体" w:eastAsia="宋体" w:hAnsi="宋体" w:hint="eastAsia"/>
          <w:sz w:val="30"/>
        </w:rPr>
        <w:lastRenderedPageBreak/>
        <w:t>【重要提示】</w:t>
      </w:r>
      <w:bookmarkEnd w:id="0"/>
    </w:p>
    <w:p w:rsidR="00B46568" w:rsidRDefault="001D016A">
      <w:pPr>
        <w:pStyle w:val="a3"/>
        <w:spacing w:before="0" w:beforeAutospacing="0" w:after="0" w:afterAutospacing="0" w:line="360" w:lineRule="auto"/>
        <w:ind w:firstLine="420"/>
        <w:divId w:val="1887334696"/>
        <w:rPr>
          <w:sz w:val="21"/>
          <w:szCs w:val="21"/>
        </w:rPr>
      </w:pPr>
      <w:bookmarkStart w:id="1" w:name="field_49_productfullname_1"/>
      <w:r>
        <w:rPr>
          <w:rFonts w:hint="eastAsia"/>
          <w:sz w:val="21"/>
          <w:szCs w:val="21"/>
        </w:rPr>
        <w:t>博时现金收益证券投资基金</w:t>
      </w:r>
      <w:bookmarkEnd w:id="1"/>
      <w:r w:rsidR="00B46568">
        <w:rPr>
          <w:rFonts w:hint="eastAsia"/>
          <w:sz w:val="21"/>
          <w:szCs w:val="21"/>
        </w:rPr>
        <w:t>（以下简称“本基金”）经中国证券监督管理委员会于</w:t>
      </w:r>
      <w:bookmarkStart w:id="2" w:name="field_2343_approveddate_1"/>
      <w:r>
        <w:rPr>
          <w:sz w:val="21"/>
          <w:szCs w:val="21"/>
        </w:rPr>
        <w:t>2003年12月05日</w:t>
      </w:r>
      <w:bookmarkEnd w:id="2"/>
      <w:r w:rsidR="00B46568">
        <w:rPr>
          <w:rFonts w:hint="eastAsia"/>
          <w:sz w:val="21"/>
          <w:szCs w:val="21"/>
        </w:rPr>
        <w:t>证监基金字</w:t>
      </w:r>
      <w:bookmarkStart w:id="3" w:name="field_2343_lotnumber_1"/>
      <w:r>
        <w:rPr>
          <w:sz w:val="21"/>
          <w:szCs w:val="21"/>
        </w:rPr>
        <w:t>[2003]134</w:t>
      </w:r>
      <w:bookmarkEnd w:id="3"/>
      <w:r w:rsidR="00B46568">
        <w:rPr>
          <w:rFonts w:hint="eastAsia"/>
          <w:sz w:val="21"/>
          <w:szCs w:val="21"/>
        </w:rPr>
        <w:t>号文批准公开发行。本基金的基金合同于</w:t>
      </w:r>
      <w:bookmarkStart w:id="4" w:name="field_58_foundday_1"/>
      <w:r>
        <w:rPr>
          <w:sz w:val="21"/>
          <w:szCs w:val="21"/>
        </w:rPr>
        <w:t>2004年01月16日</w:t>
      </w:r>
      <w:bookmarkEnd w:id="4"/>
      <w:r w:rsidR="00B46568">
        <w:rPr>
          <w:rFonts w:hint="eastAsia"/>
          <w:sz w:val="21"/>
          <w:szCs w:val="21"/>
        </w:rPr>
        <w:t xml:space="preserve">正式生效。本基金为契约型开放式。 </w:t>
      </w:r>
    </w:p>
    <w:p w:rsidR="00B46568" w:rsidRDefault="001D016A">
      <w:pPr>
        <w:pStyle w:val="a3"/>
        <w:spacing w:before="0" w:beforeAutospacing="0" w:after="0" w:afterAutospacing="0" w:line="360" w:lineRule="auto"/>
        <w:ind w:firstLine="420"/>
        <w:divId w:val="1887334696"/>
        <w:rPr>
          <w:sz w:val="21"/>
          <w:szCs w:val="21"/>
        </w:rPr>
      </w:pPr>
      <w:bookmarkStart w:id="5" w:name="field_49_managerorgfullname_1"/>
      <w:r>
        <w:rPr>
          <w:rFonts w:hint="eastAsia"/>
          <w:sz w:val="21"/>
          <w:szCs w:val="21"/>
        </w:rPr>
        <w:t>博时基金管理有限公司</w:t>
      </w:r>
      <w:bookmarkEnd w:id="5"/>
      <w:r w:rsidR="00B46568">
        <w:rPr>
          <w:rFonts w:hint="eastAsia"/>
          <w:sz w:val="21"/>
          <w:szCs w:val="21"/>
        </w:rPr>
        <w:t xml:space="preserve">（以下简称“本基金管理人”或“管理人”）保证招募说明书的内容真实、准确、完整。本招募说明书经中国证监会核准，但中国证监会对本基金募集的核准，并不表明其对本基金的价值和收益作出实质性判断或保证，也不表明投资于本基金没有风险。 </w:t>
      </w:r>
    </w:p>
    <w:p w:rsidR="00B46568" w:rsidRDefault="00B46568">
      <w:pPr>
        <w:pStyle w:val="a3"/>
        <w:spacing w:before="0" w:beforeAutospacing="0" w:after="0" w:afterAutospacing="0" w:line="360" w:lineRule="auto"/>
        <w:ind w:firstLine="420"/>
        <w:divId w:val="1887334696"/>
        <w:rPr>
          <w:sz w:val="21"/>
          <w:szCs w:val="21"/>
        </w:rPr>
      </w:pPr>
      <w:r>
        <w:rPr>
          <w:rFonts w:hint="eastAsia"/>
          <w:sz w:val="21"/>
          <w:szCs w:val="21"/>
        </w:rPr>
        <w:t xml:space="preserve">本基金主要投资于货币市场工具，对流动性要求较高，这种确保高流动性的投资策略有可能造成投资收益的减少，另一方面，由于大额赎回被迫减仓的个券，若市场流动性弱，变现冲击成本较大，会造成变现损失，降低资产净值。例如，为满足投资者的赎回需要，基金可能保留大量的现金，而现金的投资收益最低，从而造成基金当期收益下降等风险。 </w:t>
      </w:r>
    </w:p>
    <w:p w:rsidR="00B46568" w:rsidRDefault="00B46568">
      <w:pPr>
        <w:pStyle w:val="a3"/>
        <w:spacing w:before="0" w:beforeAutospacing="0" w:after="0" w:afterAutospacing="0" w:line="360" w:lineRule="auto"/>
        <w:ind w:firstLine="420"/>
        <w:divId w:val="1887334696"/>
        <w:rPr>
          <w:sz w:val="21"/>
          <w:szCs w:val="21"/>
        </w:rPr>
      </w:pPr>
      <w:r>
        <w:rPr>
          <w:rFonts w:hint="eastAsia"/>
          <w:sz w:val="21"/>
          <w:szCs w:val="21"/>
        </w:rPr>
        <w:t xml:space="preserve">投资者在办理基金业务时提交的资料信息须真实、有效。于交易日（T日）提交的申请，投资者应在T+2日到销售网点柜台或销售机构规定的其他方式查询申请的确认情况，投资者提交的申请经登记机构确认（或不被确认）的后果由投资者承担。 </w:t>
      </w:r>
    </w:p>
    <w:p w:rsidR="00B46568" w:rsidRDefault="00B46568">
      <w:pPr>
        <w:pStyle w:val="a3"/>
        <w:spacing w:before="0" w:beforeAutospacing="0" w:after="0" w:afterAutospacing="0" w:line="360" w:lineRule="auto"/>
        <w:ind w:firstLine="420"/>
        <w:divId w:val="1887334696"/>
        <w:rPr>
          <w:sz w:val="21"/>
          <w:szCs w:val="21"/>
        </w:rPr>
      </w:pPr>
      <w:r>
        <w:rPr>
          <w:rFonts w:hint="eastAsia"/>
          <w:sz w:val="21"/>
          <w:szCs w:val="21"/>
        </w:rPr>
        <w:t xml:space="preserve">基金管理人依照恪尽职守、诚实信用、谨慎勤勉的原则管理和运用基金财产，但不保证基金一定盈利，也不保证最低收益。 </w:t>
      </w:r>
    </w:p>
    <w:p w:rsidR="00B46568" w:rsidRDefault="00B46568">
      <w:pPr>
        <w:pStyle w:val="a3"/>
        <w:spacing w:before="0" w:beforeAutospacing="0" w:after="0" w:afterAutospacing="0" w:line="360" w:lineRule="auto"/>
        <w:ind w:firstLine="420"/>
        <w:divId w:val="1887334696"/>
        <w:rPr>
          <w:sz w:val="21"/>
          <w:szCs w:val="21"/>
        </w:rPr>
      </w:pPr>
      <w:r>
        <w:rPr>
          <w:rFonts w:hint="eastAsia"/>
          <w:sz w:val="21"/>
          <w:szCs w:val="21"/>
        </w:rPr>
        <w:t xml:space="preserve">投资有风险，过往业绩并不代表将来业绩。基金管理人管理的其他基金的业绩并不构成新基金业绩表现的保证。 </w:t>
      </w:r>
    </w:p>
    <w:p w:rsidR="00B46568" w:rsidRDefault="00B46568">
      <w:pPr>
        <w:pStyle w:val="a3"/>
        <w:spacing w:before="0" w:beforeAutospacing="0" w:after="0" w:afterAutospacing="0" w:line="360" w:lineRule="auto"/>
        <w:ind w:firstLine="420"/>
        <w:divId w:val="1887334696"/>
        <w:rPr>
          <w:sz w:val="21"/>
          <w:szCs w:val="21"/>
        </w:rPr>
      </w:pPr>
      <w:r>
        <w:rPr>
          <w:rFonts w:hint="eastAsia"/>
          <w:sz w:val="21"/>
          <w:szCs w:val="21"/>
        </w:rPr>
        <w:t xml:space="preserve">投资者在申购本基金前应认真阅读本招募说明书、基金产品资料概要等信息披露文件。 </w:t>
      </w:r>
    </w:p>
    <w:p w:rsidR="00B46568" w:rsidRDefault="00B46568">
      <w:pPr>
        <w:pStyle w:val="a3"/>
        <w:spacing w:before="0" w:beforeAutospacing="0" w:after="0" w:afterAutospacing="0" w:line="360" w:lineRule="auto"/>
        <w:ind w:firstLine="420"/>
        <w:divId w:val="1887334696"/>
        <w:rPr>
          <w:sz w:val="21"/>
          <w:szCs w:val="21"/>
        </w:rPr>
      </w:pPr>
      <w:r>
        <w:rPr>
          <w:rFonts w:hint="eastAsia"/>
          <w:sz w:val="21"/>
          <w:szCs w:val="21"/>
        </w:rPr>
        <w:t xml:space="preserve">基金招募说明书自基金合同生效日起，每6个月更新一次，并于每6个月结束之日后的45日内公告，更新内容截至每6个月的最后1日。 </w:t>
      </w:r>
    </w:p>
    <w:p w:rsidR="00B46568" w:rsidRDefault="00B46568">
      <w:pPr>
        <w:pStyle w:val="a3"/>
        <w:spacing w:before="0" w:beforeAutospacing="0" w:after="0" w:afterAutospacing="0" w:line="360" w:lineRule="auto"/>
        <w:ind w:firstLine="420"/>
        <w:divId w:val="17589865"/>
        <w:rPr>
          <w:sz w:val="21"/>
          <w:szCs w:val="21"/>
        </w:rPr>
      </w:pPr>
      <w:r>
        <w:rPr>
          <w:rFonts w:hint="eastAsia"/>
          <w:sz w:val="21"/>
          <w:szCs w:val="21"/>
        </w:rPr>
        <w:t>本招募说明书（更新）按照本基金管理人于2019年11月29日发布的《博时基金管理有限公司关于博时现金收益证券投资基金增加基金份额类别并修改基金契约和托管协议的公告》进行更新，所载其他内容截止日为</w:t>
      </w:r>
      <w:bookmarkStart w:id="6" w:name="field_2343_infoendday_1"/>
      <w:r w:rsidR="001D016A">
        <w:rPr>
          <w:sz w:val="21"/>
          <w:szCs w:val="21"/>
        </w:rPr>
        <w:t>2020年08月31日</w:t>
      </w:r>
      <w:bookmarkEnd w:id="6"/>
      <w:r>
        <w:rPr>
          <w:rFonts w:hint="eastAsia"/>
          <w:sz w:val="21"/>
          <w:szCs w:val="21"/>
        </w:rPr>
        <w:t>，有关财务数据和净值表现截止日为</w:t>
      </w:r>
      <w:bookmarkStart w:id="7" w:name="field_2343_financeendday_1"/>
      <w:r w:rsidR="001D016A">
        <w:rPr>
          <w:sz w:val="21"/>
          <w:szCs w:val="21"/>
        </w:rPr>
        <w:t>2020年06月30日</w:t>
      </w:r>
      <w:bookmarkEnd w:id="7"/>
      <w:r>
        <w:rPr>
          <w:rFonts w:hint="eastAsia"/>
          <w:sz w:val="21"/>
          <w:szCs w:val="21"/>
        </w:rPr>
        <w:t xml:space="preserve">(财务数据未经审计)。 </w:t>
      </w:r>
    </w:p>
    <w:p w:rsidR="00B46568" w:rsidRDefault="00B46568">
      <w:pPr>
        <w:pStyle w:val="a3"/>
        <w:spacing w:before="0" w:beforeAutospacing="0" w:after="0" w:afterAutospacing="0" w:line="360" w:lineRule="auto"/>
        <w:ind w:firstLine="420"/>
        <w:divId w:val="17589865"/>
        <w:rPr>
          <w:sz w:val="21"/>
          <w:szCs w:val="21"/>
        </w:rPr>
      </w:pPr>
      <w:r>
        <w:rPr>
          <w:rFonts w:hint="eastAsia"/>
          <w:sz w:val="21"/>
          <w:szCs w:val="21"/>
        </w:rPr>
        <w:t>根据基金管理人2014年5月29日发布的《</w:t>
      </w:r>
      <w:bookmarkStart w:id="8" w:name="field_49_managerorgfullname_2"/>
      <w:r w:rsidR="001D016A">
        <w:rPr>
          <w:rFonts w:hint="eastAsia"/>
          <w:sz w:val="21"/>
          <w:szCs w:val="21"/>
        </w:rPr>
        <w:t>博时基金管理有限公司</w:t>
      </w:r>
      <w:bookmarkEnd w:id="8"/>
      <w:r>
        <w:rPr>
          <w:rFonts w:hint="eastAsia"/>
          <w:sz w:val="21"/>
          <w:szCs w:val="21"/>
        </w:rPr>
        <w:t>关于</w:t>
      </w:r>
      <w:bookmarkStart w:id="9" w:name="field_49_productfullname_2"/>
      <w:r w:rsidR="001D016A">
        <w:rPr>
          <w:rFonts w:hint="eastAsia"/>
          <w:sz w:val="21"/>
          <w:szCs w:val="21"/>
        </w:rPr>
        <w:t>博时现金收益证券投资基金</w:t>
      </w:r>
      <w:bookmarkEnd w:id="9"/>
      <w:r>
        <w:rPr>
          <w:rFonts w:hint="eastAsia"/>
          <w:sz w:val="21"/>
          <w:szCs w:val="21"/>
        </w:rPr>
        <w:t>实施基金份额分类以及调整收益结转方式的公告》，</w:t>
      </w:r>
      <w:bookmarkStart w:id="10" w:name="field_49_productfullname_3"/>
      <w:r w:rsidR="001D016A">
        <w:rPr>
          <w:rFonts w:hint="eastAsia"/>
          <w:sz w:val="21"/>
          <w:szCs w:val="21"/>
        </w:rPr>
        <w:t>博时现金收益证券投资基金</w:t>
      </w:r>
      <w:bookmarkEnd w:id="10"/>
      <w:r>
        <w:rPr>
          <w:rFonts w:hint="eastAsia"/>
          <w:sz w:val="21"/>
          <w:szCs w:val="21"/>
        </w:rPr>
        <w:lastRenderedPageBreak/>
        <w:t xml:space="preserve">自2014年6月3日实施基金份额分类以及调整收益结转方式,具体内容请查阅指定报刊上的各项相关公告。 </w:t>
      </w:r>
    </w:p>
    <w:p w:rsidR="00B46568" w:rsidRPr="00B46568" w:rsidRDefault="00B46568" w:rsidP="00B46568">
      <w:pPr>
        <w:pStyle w:val="a3"/>
        <w:spacing w:before="0" w:beforeAutospacing="0" w:after="0" w:afterAutospacing="0" w:line="360" w:lineRule="auto"/>
        <w:ind w:firstLine="420"/>
        <w:divId w:val="17589865"/>
        <w:rPr>
          <w:sz w:val="21"/>
          <w:szCs w:val="21"/>
        </w:rPr>
      </w:pPr>
      <w:r>
        <w:rPr>
          <w:rFonts w:hint="eastAsia"/>
          <w:sz w:val="21"/>
          <w:szCs w:val="21"/>
        </w:rPr>
        <w:t xml:space="preserve">本招募说明书约定的基金产品资料概要编制、披露与更新的要求，将不晚于2020年9月1日起执行。  </w:t>
      </w:r>
      <w:r w:rsidRPr="00B46568">
        <w:rPr>
          <w:sz w:val="30"/>
        </w:rPr>
        <w:br w:type="page"/>
      </w:r>
    </w:p>
    <w:p w:rsidR="00B46568" w:rsidRDefault="00B46568" w:rsidP="00B46568">
      <w:pPr>
        <w:widowControl/>
        <w:jc w:val="center"/>
        <w:rPr>
          <w:rFonts w:ascii="宋体" w:eastAsia="宋体" w:hAnsi="宋体"/>
          <w:b/>
          <w:sz w:val="28"/>
        </w:rPr>
      </w:pPr>
      <w:r w:rsidRPr="00B46568">
        <w:rPr>
          <w:rFonts w:ascii="宋体" w:eastAsia="宋体" w:hAnsi="宋体" w:hint="eastAsia"/>
          <w:b/>
          <w:sz w:val="28"/>
        </w:rPr>
        <w:lastRenderedPageBreak/>
        <w:t>目录</w:t>
      </w:r>
    </w:p>
    <w:p w:rsidR="00B46568" w:rsidRPr="00B46568" w:rsidRDefault="00B46568" w:rsidP="00B46568">
      <w:pPr>
        <w:pStyle w:val="21"/>
        <w:tabs>
          <w:tab w:val="right" w:leader="dot" w:pos="8290"/>
        </w:tabs>
        <w:spacing w:line="360" w:lineRule="auto"/>
        <w:rPr>
          <w:rFonts w:ascii="宋体" w:eastAsia="宋体" w:hAnsi="宋体"/>
          <w:noProof/>
        </w:rPr>
      </w:pPr>
      <w:r w:rsidRPr="00B46568">
        <w:rPr>
          <w:rFonts w:ascii="宋体" w:eastAsia="宋体" w:hAnsi="宋体"/>
        </w:rPr>
        <w:fldChar w:fldCharType="begin"/>
      </w:r>
      <w:r w:rsidRPr="00B46568">
        <w:rPr>
          <w:rFonts w:ascii="宋体" w:eastAsia="宋体" w:hAnsi="宋体"/>
        </w:rPr>
        <w:instrText xml:space="preserve"> TOC \o "1-2" \f 8 \h \t "2" </w:instrText>
      </w:r>
      <w:r w:rsidRPr="00B46568">
        <w:rPr>
          <w:rFonts w:ascii="宋体" w:eastAsia="宋体" w:hAnsi="宋体"/>
        </w:rPr>
        <w:fldChar w:fldCharType="separate"/>
      </w:r>
      <w:hyperlink w:anchor="_Toc50988835" w:history="1">
        <w:r w:rsidRPr="00B46568">
          <w:rPr>
            <w:rStyle w:val="a5"/>
            <w:rFonts w:ascii="宋体" w:eastAsia="宋体" w:hAnsi="宋体" w:hint="eastAsia"/>
            <w:noProof/>
            <w:u w:val="none"/>
          </w:rPr>
          <w:t>【重要提示】</w:t>
        </w:r>
        <w:r w:rsidRPr="00B46568">
          <w:rPr>
            <w:rFonts w:ascii="宋体" w:eastAsia="宋体" w:hAnsi="宋体"/>
            <w:noProof/>
          </w:rPr>
          <w:tab/>
        </w:r>
        <w:r w:rsidRPr="00B46568">
          <w:rPr>
            <w:rFonts w:ascii="宋体" w:eastAsia="宋体" w:hAnsi="宋体"/>
            <w:noProof/>
          </w:rPr>
          <w:fldChar w:fldCharType="begin"/>
        </w:r>
        <w:r w:rsidRPr="00B46568">
          <w:rPr>
            <w:rFonts w:ascii="宋体" w:eastAsia="宋体" w:hAnsi="宋体"/>
            <w:noProof/>
          </w:rPr>
          <w:instrText xml:space="preserve"> PAGEREF _Toc50988835 \h </w:instrText>
        </w:r>
        <w:r w:rsidRPr="00B46568">
          <w:rPr>
            <w:rFonts w:ascii="宋体" w:eastAsia="宋体" w:hAnsi="宋体"/>
            <w:noProof/>
          </w:rPr>
        </w:r>
        <w:r w:rsidRPr="00B46568">
          <w:rPr>
            <w:rFonts w:ascii="宋体" w:eastAsia="宋体" w:hAnsi="宋体"/>
            <w:noProof/>
          </w:rPr>
          <w:fldChar w:fldCharType="separate"/>
        </w:r>
        <w:r w:rsidR="006413A6">
          <w:rPr>
            <w:rFonts w:ascii="宋体" w:eastAsia="宋体" w:hAnsi="宋体"/>
            <w:noProof/>
          </w:rPr>
          <w:t>2</w:t>
        </w:r>
        <w:r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36" w:history="1">
        <w:r w:rsidR="00B46568" w:rsidRPr="00B46568">
          <w:rPr>
            <w:rStyle w:val="a5"/>
            <w:rFonts w:ascii="宋体" w:eastAsia="宋体" w:hAnsi="宋体" w:hint="eastAsia"/>
            <w:noProof/>
            <w:u w:val="none"/>
          </w:rPr>
          <w:t>一、绪言</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_Toc50988836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5</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37" w:history="1">
        <w:r w:rsidR="00B46568" w:rsidRPr="00B46568">
          <w:rPr>
            <w:rStyle w:val="a5"/>
            <w:rFonts w:ascii="宋体" w:eastAsia="宋体" w:hAnsi="宋体" w:hint="eastAsia"/>
            <w:noProof/>
            <w:u w:val="none"/>
          </w:rPr>
          <w:t>二、释义</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_Toc50988837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6</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38" w:history="1">
        <w:r w:rsidR="00B46568" w:rsidRPr="00B46568">
          <w:rPr>
            <w:rStyle w:val="a5"/>
            <w:rFonts w:ascii="宋体" w:eastAsia="宋体" w:hAnsi="宋体" w:hint="eastAsia"/>
            <w:noProof/>
            <w:u w:val="none"/>
          </w:rPr>
          <w:t>三、基金管理人</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_Toc50988838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9</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39" w:history="1">
        <w:r w:rsidR="00B46568" w:rsidRPr="00B46568">
          <w:rPr>
            <w:rStyle w:val="a5"/>
            <w:rFonts w:ascii="宋体" w:eastAsia="宋体" w:hAnsi="宋体" w:hint="eastAsia"/>
            <w:noProof/>
            <w:u w:val="none"/>
          </w:rPr>
          <w:t>四、基金托管人</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_Toc50988839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24</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40" w:history="1">
        <w:r w:rsidR="00B46568" w:rsidRPr="00B46568">
          <w:rPr>
            <w:rStyle w:val="a5"/>
            <w:rFonts w:ascii="宋体" w:eastAsia="宋体" w:hAnsi="宋体" w:hint="eastAsia"/>
            <w:noProof/>
            <w:u w:val="none"/>
          </w:rPr>
          <w:t>五、相关服务机构</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_Toc50988840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28</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41" w:history="1">
        <w:r w:rsidR="00B46568" w:rsidRPr="00B46568">
          <w:rPr>
            <w:rStyle w:val="a5"/>
            <w:rFonts w:ascii="宋体" w:eastAsia="宋体" w:hAnsi="宋体" w:hint="eastAsia"/>
            <w:noProof/>
            <w:u w:val="none"/>
          </w:rPr>
          <w:t>六</w:t>
        </w:r>
        <w:r w:rsidR="00B46568" w:rsidRPr="00B46568">
          <w:rPr>
            <w:rStyle w:val="a5"/>
            <w:rFonts w:ascii="宋体" w:eastAsia="宋体" w:hAnsi="宋体"/>
            <w:noProof/>
            <w:u w:val="none"/>
          </w:rPr>
          <w:t xml:space="preserve">. </w:t>
        </w:r>
        <w:r w:rsidR="00B46568" w:rsidRPr="00B46568">
          <w:rPr>
            <w:rStyle w:val="a5"/>
            <w:rFonts w:ascii="宋体" w:eastAsia="宋体" w:hAnsi="宋体" w:hint="eastAsia"/>
            <w:noProof/>
            <w:u w:val="none"/>
          </w:rPr>
          <w:t>基金份额的分类</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_Toc50988841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86</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42" w:history="1">
        <w:r w:rsidR="00B46568" w:rsidRPr="00B46568">
          <w:rPr>
            <w:rStyle w:val="a5"/>
            <w:rFonts w:ascii="宋体" w:eastAsia="宋体" w:hAnsi="宋体" w:hint="eastAsia"/>
            <w:noProof/>
            <w:u w:val="none"/>
          </w:rPr>
          <w:t>七、基金的募集与基金合同的生效</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_Toc50988842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88</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43" w:history="1">
        <w:r w:rsidR="00B46568" w:rsidRPr="00B46568">
          <w:rPr>
            <w:rStyle w:val="a5"/>
            <w:rFonts w:ascii="宋体" w:eastAsia="宋体" w:hAnsi="宋体" w:hint="eastAsia"/>
            <w:noProof/>
            <w:u w:val="none"/>
          </w:rPr>
          <w:t>八、基金份额的申购与赎回</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_Toc50988843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89</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44" w:history="1">
        <w:r w:rsidR="00B46568" w:rsidRPr="00B46568">
          <w:rPr>
            <w:rStyle w:val="a5"/>
            <w:rFonts w:ascii="宋体" w:eastAsia="宋体" w:hAnsi="宋体" w:hint="eastAsia"/>
            <w:noProof/>
            <w:u w:val="none"/>
          </w:rPr>
          <w:t>九、基金的非交易过户与转托管</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_Toc50988844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97</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45" w:history="1">
        <w:r w:rsidR="00B46568" w:rsidRPr="00B46568">
          <w:rPr>
            <w:rStyle w:val="a5"/>
            <w:rFonts w:ascii="宋体" w:eastAsia="宋体" w:hAnsi="宋体" w:hint="eastAsia"/>
            <w:noProof/>
            <w:u w:val="none"/>
          </w:rPr>
          <w:t>十、基金的投资</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_Toc50988845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98</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46" w:history="1">
        <w:r w:rsidR="00B46568" w:rsidRPr="00B46568">
          <w:rPr>
            <w:rStyle w:val="a5"/>
            <w:rFonts w:ascii="宋体" w:eastAsia="宋体" w:hAnsi="宋体" w:hint="eastAsia"/>
            <w:noProof/>
            <w:u w:val="none"/>
          </w:rPr>
          <w:t>十一、基金的业绩</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_Toc50988846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107</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47" w:history="1">
        <w:r w:rsidR="00B46568" w:rsidRPr="00B46568">
          <w:rPr>
            <w:rStyle w:val="a5"/>
            <w:rFonts w:ascii="宋体" w:eastAsia="宋体" w:hAnsi="宋体" w:hint="eastAsia"/>
            <w:noProof/>
            <w:u w:val="none"/>
          </w:rPr>
          <w:t>十二、基金的财产</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_Toc50988847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109</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48" w:history="1">
        <w:r w:rsidR="00B46568" w:rsidRPr="00B46568">
          <w:rPr>
            <w:rStyle w:val="a5"/>
            <w:rFonts w:ascii="宋体" w:eastAsia="宋体" w:hAnsi="宋体" w:hint="eastAsia"/>
            <w:noProof/>
            <w:u w:val="none"/>
          </w:rPr>
          <w:t>十三、基金资产计价</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_Toc50988848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110</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49" w:history="1">
        <w:r w:rsidR="00B46568" w:rsidRPr="00B46568">
          <w:rPr>
            <w:rStyle w:val="a5"/>
            <w:rFonts w:ascii="宋体" w:eastAsia="宋体" w:hAnsi="宋体" w:hint="eastAsia"/>
            <w:noProof/>
            <w:u w:val="none"/>
          </w:rPr>
          <w:t>十四、基金收益与分配</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_Toc50988849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113</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50" w:history="1">
        <w:r w:rsidR="00B46568" w:rsidRPr="00B46568">
          <w:rPr>
            <w:rStyle w:val="a5"/>
            <w:rFonts w:ascii="宋体" w:eastAsia="宋体" w:hAnsi="宋体" w:hint="eastAsia"/>
            <w:noProof/>
            <w:u w:val="none"/>
          </w:rPr>
          <w:t>十五、基金费用与税收</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_Toc50988850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115</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51" w:history="1">
        <w:r w:rsidR="00B46568" w:rsidRPr="00B46568">
          <w:rPr>
            <w:rStyle w:val="a5"/>
            <w:rFonts w:ascii="宋体" w:eastAsia="宋体" w:hAnsi="宋体" w:hint="eastAsia"/>
            <w:noProof/>
            <w:u w:val="none"/>
          </w:rPr>
          <w:t>十六、基金的会计与审计</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_Toc50988851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118</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52" w:history="1">
        <w:r w:rsidR="00B46568" w:rsidRPr="00B46568">
          <w:rPr>
            <w:rStyle w:val="a5"/>
            <w:rFonts w:ascii="宋体" w:eastAsia="宋体" w:hAnsi="宋体" w:hint="eastAsia"/>
            <w:noProof/>
            <w:u w:val="none"/>
          </w:rPr>
          <w:t>十七、基金的信息披露</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_Toc50988852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119</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53" w:history="1">
        <w:r w:rsidR="00B46568" w:rsidRPr="00B46568">
          <w:rPr>
            <w:rStyle w:val="a5"/>
            <w:rFonts w:ascii="宋体" w:eastAsia="宋体" w:hAnsi="宋体" w:hint="eastAsia"/>
            <w:noProof/>
            <w:u w:val="none"/>
          </w:rPr>
          <w:t>十八、风险揭示</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_Toc50988853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123</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54" w:history="1">
        <w:r w:rsidR="00B46568" w:rsidRPr="00B46568">
          <w:rPr>
            <w:rStyle w:val="a5"/>
            <w:rFonts w:ascii="宋体" w:eastAsia="宋体" w:hAnsi="宋体" w:hint="eastAsia"/>
            <w:noProof/>
            <w:u w:val="none"/>
          </w:rPr>
          <w:t>十九、基金合同的终止与清算</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_Toc50988854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126</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55" w:history="1">
        <w:r w:rsidR="00B46568" w:rsidRPr="00B46568">
          <w:rPr>
            <w:rStyle w:val="a5"/>
            <w:rFonts w:ascii="宋体" w:eastAsia="宋体" w:hAnsi="宋体" w:hint="eastAsia"/>
            <w:noProof/>
            <w:u w:val="none"/>
          </w:rPr>
          <w:t>二十、基金合同的内容摘要</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_Toc50988855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128</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56" w:history="1">
        <w:r w:rsidR="00B46568" w:rsidRPr="00B46568">
          <w:rPr>
            <w:rStyle w:val="a5"/>
            <w:rFonts w:ascii="宋体" w:eastAsia="宋体" w:hAnsi="宋体" w:hint="eastAsia"/>
            <w:noProof/>
            <w:u w:val="none"/>
          </w:rPr>
          <w:t>二十一、基金托管协议的内容摘要</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_Toc50988856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139</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57" w:history="1">
        <w:r w:rsidR="00B46568" w:rsidRPr="00B46568">
          <w:rPr>
            <w:rStyle w:val="a5"/>
            <w:rFonts w:ascii="宋体" w:eastAsia="宋体" w:hAnsi="宋体" w:hint="eastAsia"/>
            <w:noProof/>
            <w:u w:val="none"/>
          </w:rPr>
          <w:t>二十二、对基金份额持有人的服务</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_Toc50988857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147</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58" w:history="1">
        <w:r w:rsidR="00B46568" w:rsidRPr="00B46568">
          <w:rPr>
            <w:rStyle w:val="a5"/>
            <w:rFonts w:ascii="宋体" w:eastAsia="宋体" w:hAnsi="宋体" w:hint="eastAsia"/>
            <w:noProof/>
            <w:u w:val="none"/>
          </w:rPr>
          <w:t>二十三、其他应披露的事项</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_Toc50988858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149</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59" w:history="1">
        <w:r w:rsidR="00B46568" w:rsidRPr="00B46568">
          <w:rPr>
            <w:rStyle w:val="a5"/>
            <w:rFonts w:ascii="宋体" w:eastAsia="宋体" w:hAnsi="宋体" w:hint="eastAsia"/>
            <w:noProof/>
            <w:u w:val="none"/>
          </w:rPr>
          <w:t>二十四、招募说明书存放及查阅方式</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_Toc50988859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151</w:t>
        </w:r>
        <w:r w:rsidR="00B46568" w:rsidRPr="00B46568">
          <w:rPr>
            <w:rFonts w:ascii="宋体" w:eastAsia="宋体" w:hAnsi="宋体"/>
            <w:noProof/>
          </w:rPr>
          <w:fldChar w:fldCharType="end"/>
        </w:r>
      </w:hyperlink>
    </w:p>
    <w:p w:rsidR="00B46568" w:rsidRPr="00B46568" w:rsidRDefault="00044863" w:rsidP="00B46568">
      <w:pPr>
        <w:pStyle w:val="21"/>
        <w:tabs>
          <w:tab w:val="right" w:leader="dot" w:pos="8290"/>
        </w:tabs>
        <w:spacing w:line="360" w:lineRule="auto"/>
        <w:rPr>
          <w:rFonts w:ascii="宋体" w:eastAsia="宋体" w:hAnsi="宋体"/>
          <w:noProof/>
        </w:rPr>
      </w:pPr>
      <w:hyperlink w:anchor="_Toc50988860" w:history="1">
        <w:r w:rsidR="00B46568" w:rsidRPr="00B46568">
          <w:rPr>
            <w:rStyle w:val="a5"/>
            <w:rFonts w:ascii="宋体" w:eastAsia="宋体" w:hAnsi="宋体" w:hint="eastAsia"/>
            <w:noProof/>
            <w:u w:val="none"/>
          </w:rPr>
          <w:t>二十五、备查文件</w:t>
        </w:r>
        <w:r w:rsidR="00B46568" w:rsidRPr="00B46568">
          <w:rPr>
            <w:rFonts w:ascii="宋体" w:eastAsia="宋体" w:hAnsi="宋体"/>
            <w:noProof/>
          </w:rPr>
          <w:tab/>
        </w:r>
        <w:r w:rsidR="00B46568" w:rsidRPr="00B46568">
          <w:rPr>
            <w:rFonts w:ascii="宋体" w:eastAsia="宋体" w:hAnsi="宋体"/>
            <w:noProof/>
          </w:rPr>
          <w:fldChar w:fldCharType="begin"/>
        </w:r>
        <w:r w:rsidR="00B46568" w:rsidRPr="00B46568">
          <w:rPr>
            <w:rFonts w:ascii="宋体" w:eastAsia="宋体" w:hAnsi="宋体"/>
            <w:noProof/>
          </w:rPr>
          <w:instrText xml:space="preserve"> PAGEREF _Toc50988860 \h </w:instrText>
        </w:r>
        <w:r w:rsidR="00B46568" w:rsidRPr="00B46568">
          <w:rPr>
            <w:rFonts w:ascii="宋体" w:eastAsia="宋体" w:hAnsi="宋体"/>
            <w:noProof/>
          </w:rPr>
        </w:r>
        <w:r w:rsidR="00B46568" w:rsidRPr="00B46568">
          <w:rPr>
            <w:rFonts w:ascii="宋体" w:eastAsia="宋体" w:hAnsi="宋体"/>
            <w:noProof/>
          </w:rPr>
          <w:fldChar w:fldCharType="separate"/>
        </w:r>
        <w:r w:rsidR="006413A6">
          <w:rPr>
            <w:rFonts w:ascii="宋体" w:eastAsia="宋体" w:hAnsi="宋体"/>
            <w:noProof/>
          </w:rPr>
          <w:t>152</w:t>
        </w:r>
        <w:r w:rsidR="00B46568" w:rsidRPr="00B46568">
          <w:rPr>
            <w:rFonts w:ascii="宋体" w:eastAsia="宋体" w:hAnsi="宋体"/>
            <w:noProof/>
          </w:rPr>
          <w:fldChar w:fldCharType="end"/>
        </w:r>
      </w:hyperlink>
    </w:p>
    <w:p w:rsidR="00B46568" w:rsidRPr="00B46568" w:rsidRDefault="00B46568" w:rsidP="00B46568">
      <w:pPr>
        <w:widowControl/>
        <w:spacing w:line="360" w:lineRule="auto"/>
        <w:ind w:leftChars="-1" w:left="-2"/>
        <w:jc w:val="center"/>
        <w:rPr>
          <w:rFonts w:ascii="宋体" w:eastAsia="宋体" w:hAnsi="宋体"/>
          <w:b/>
          <w:sz w:val="28"/>
        </w:rPr>
      </w:pPr>
      <w:r w:rsidRPr="00B46568">
        <w:rPr>
          <w:rFonts w:ascii="宋体" w:eastAsia="宋体" w:hAnsi="宋体"/>
        </w:rPr>
        <w:fldChar w:fldCharType="end"/>
      </w:r>
    </w:p>
    <w:p w:rsidR="00B46568" w:rsidRPr="00B46568" w:rsidRDefault="00B46568">
      <w:pPr>
        <w:widowControl/>
        <w:jc w:val="left"/>
        <w:rPr>
          <w:rFonts w:ascii="宋体" w:eastAsia="宋体" w:hAnsi="宋体"/>
        </w:rPr>
      </w:pPr>
      <w:r w:rsidRPr="00B46568">
        <w:rPr>
          <w:rFonts w:ascii="宋体" w:eastAsia="宋体" w:hAnsi="宋体"/>
        </w:rPr>
        <w:br w:type="page"/>
      </w:r>
    </w:p>
    <w:p w:rsidR="00D7328D" w:rsidRPr="00B46568" w:rsidRDefault="00B46568" w:rsidP="00B46568">
      <w:pPr>
        <w:pStyle w:val="2"/>
        <w:jc w:val="center"/>
        <w:rPr>
          <w:rFonts w:ascii="宋体" w:eastAsia="宋体" w:hAnsi="宋体"/>
          <w:sz w:val="30"/>
        </w:rPr>
      </w:pPr>
      <w:bookmarkStart w:id="11" w:name="chapter_level1_3_2344"/>
      <w:bookmarkStart w:id="12" w:name="_Toc50988836"/>
      <w:r w:rsidRPr="00B46568">
        <w:rPr>
          <w:rFonts w:ascii="宋体" w:eastAsia="宋体" w:hAnsi="宋体" w:hint="eastAsia"/>
          <w:sz w:val="30"/>
        </w:rPr>
        <w:lastRenderedPageBreak/>
        <w:t>一、绪言</w:t>
      </w:r>
      <w:bookmarkEnd w:id="11"/>
      <w:bookmarkEnd w:id="12"/>
    </w:p>
    <w:p w:rsidR="00B46568" w:rsidRPr="00B46568" w:rsidRDefault="001D016A">
      <w:pPr>
        <w:pStyle w:val="a3"/>
        <w:spacing w:before="0" w:beforeAutospacing="0" w:after="0" w:afterAutospacing="0" w:line="360" w:lineRule="auto"/>
        <w:ind w:firstLine="420"/>
        <w:divId w:val="1317757683"/>
        <w:rPr>
          <w:sz w:val="21"/>
          <w:szCs w:val="21"/>
        </w:rPr>
      </w:pPr>
      <w:bookmarkStart w:id="13" w:name="chapter_level1_3_2344_section_1"/>
      <w:bookmarkStart w:id="14" w:name="field_49_productfullname_4"/>
      <w:bookmarkEnd w:id="13"/>
      <w:r>
        <w:rPr>
          <w:rFonts w:hint="eastAsia"/>
          <w:sz w:val="21"/>
          <w:szCs w:val="21"/>
        </w:rPr>
        <w:t>博时现金收益证券投资基金</w:t>
      </w:r>
      <w:bookmarkEnd w:id="14"/>
      <w:r w:rsidR="00B46568" w:rsidRPr="00B46568">
        <w:rPr>
          <w:rFonts w:hint="eastAsia"/>
          <w:sz w:val="21"/>
          <w:szCs w:val="21"/>
        </w:rPr>
        <w:t>（以下简称“本基金”）由</w:t>
      </w:r>
      <w:bookmarkStart w:id="15" w:name="field_49_managerorgfullname_3"/>
      <w:r>
        <w:rPr>
          <w:rFonts w:hint="eastAsia"/>
          <w:sz w:val="21"/>
          <w:szCs w:val="21"/>
        </w:rPr>
        <w:t>博时基金管理有限公司</w:t>
      </w:r>
      <w:bookmarkEnd w:id="15"/>
      <w:r w:rsidR="00B46568" w:rsidRPr="00B46568">
        <w:rPr>
          <w:rFonts w:hint="eastAsia"/>
          <w:sz w:val="21"/>
          <w:szCs w:val="21"/>
        </w:rPr>
        <w:t>（“本基金管理人”或“管理人”）依照《中华人民共和国证券投资基金法》（以下简称《基金法》）、等相关法律法规、中国证监会发布的有关规定以及《</w:t>
      </w:r>
      <w:bookmarkStart w:id="16" w:name="field_49_productfullname_5"/>
      <w:r>
        <w:rPr>
          <w:rFonts w:hint="eastAsia"/>
          <w:sz w:val="21"/>
          <w:szCs w:val="21"/>
        </w:rPr>
        <w:t>博时现金收益证券投资基金</w:t>
      </w:r>
      <w:bookmarkEnd w:id="16"/>
      <w:r w:rsidR="00B46568" w:rsidRPr="00B46568">
        <w:rPr>
          <w:rFonts w:hint="eastAsia"/>
          <w:sz w:val="21"/>
          <w:szCs w:val="21"/>
        </w:rPr>
        <w:t xml:space="preserve">基金合同》（以下简称《基金合同》）及其它有关规定发起设立。 </w:t>
      </w:r>
    </w:p>
    <w:p w:rsidR="00B46568" w:rsidRPr="00B46568" w:rsidRDefault="00B46568">
      <w:pPr>
        <w:pStyle w:val="a3"/>
        <w:spacing w:before="0" w:beforeAutospacing="0" w:after="0" w:afterAutospacing="0" w:line="360" w:lineRule="auto"/>
        <w:ind w:firstLine="420"/>
        <w:divId w:val="1317757683"/>
        <w:rPr>
          <w:sz w:val="21"/>
          <w:szCs w:val="21"/>
        </w:rPr>
      </w:pPr>
      <w:r w:rsidRPr="00B46568">
        <w:rPr>
          <w:rFonts w:hint="eastAsia"/>
          <w:sz w:val="21"/>
          <w:szCs w:val="21"/>
        </w:rPr>
        <w:t xml:space="preserve">本招募说明书依据《基金法》、《公开募集证券投资基金运作管理办法》（以下简称《运作办法》）、《证券投资基金销售管理办法》（以下简称《销售办法》）、《公募募集证券投资基金信息披露管理办法》（以下简称《信息披露办法》）、《公开募集开放式证券投资基金流动性风险管理规定》（以下简称“《流动性风险管理规定》”）、《基金合同》及其它有关规定等编写。 </w:t>
      </w:r>
    </w:p>
    <w:p w:rsidR="00B46568" w:rsidRPr="00B46568" w:rsidRDefault="00B46568">
      <w:pPr>
        <w:pStyle w:val="a3"/>
        <w:spacing w:before="0" w:beforeAutospacing="0" w:after="0" w:afterAutospacing="0" w:line="360" w:lineRule="auto"/>
        <w:ind w:firstLine="420"/>
        <w:divId w:val="1317757683"/>
        <w:rPr>
          <w:sz w:val="21"/>
          <w:szCs w:val="21"/>
        </w:rPr>
      </w:pPr>
      <w:r w:rsidRPr="00B46568">
        <w:rPr>
          <w:rFonts w:hint="eastAsia"/>
          <w:sz w:val="21"/>
          <w:szCs w:val="21"/>
        </w:rPr>
        <w:t xml:space="preserve">本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rsidR="00B46568" w:rsidRPr="00B46568" w:rsidRDefault="00B46568">
      <w:pPr>
        <w:pStyle w:val="a3"/>
        <w:spacing w:before="0" w:beforeAutospacing="0" w:after="0" w:afterAutospacing="0" w:line="360" w:lineRule="auto"/>
        <w:ind w:firstLine="420"/>
        <w:divId w:val="1317757683"/>
        <w:rPr>
          <w:sz w:val="21"/>
          <w:szCs w:val="21"/>
        </w:rPr>
      </w:pPr>
      <w:r w:rsidRPr="00B46568">
        <w:rPr>
          <w:rFonts w:hint="eastAsia"/>
          <w:sz w:val="21"/>
          <w:szCs w:val="21"/>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w:t>
      </w:r>
      <w:bookmarkStart w:id="17" w:name="chapter_level1_3_2344_section_1_end"/>
      <w:bookmarkEnd w:id="17"/>
      <w:r w:rsidRPr="00B46568">
        <w:rPr>
          <w:rFonts w:hint="eastAsia"/>
          <w:sz w:val="21"/>
          <w:szCs w:val="21"/>
        </w:rPr>
        <w:t xml:space="preserve">基金份额持有人的权利和义务，应详细查阅基金合同。 </w:t>
      </w:r>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18" w:name="chapter_level1_4_49"/>
      <w:bookmarkStart w:id="19" w:name="_Toc50988837"/>
      <w:r w:rsidRPr="00B46568">
        <w:rPr>
          <w:rFonts w:ascii="宋体" w:eastAsia="宋体" w:hAnsi="宋体" w:hint="eastAsia"/>
          <w:sz w:val="30"/>
        </w:rPr>
        <w:lastRenderedPageBreak/>
        <w:t>二、释义</w:t>
      </w:r>
      <w:bookmarkEnd w:id="18"/>
      <w:bookmarkEnd w:id="19"/>
    </w:p>
    <w:p w:rsidR="00B46568" w:rsidRPr="00B46568" w:rsidRDefault="00B46568">
      <w:pPr>
        <w:pStyle w:val="a3"/>
        <w:spacing w:before="0" w:beforeAutospacing="0" w:after="0" w:afterAutospacing="0" w:line="360" w:lineRule="auto"/>
        <w:ind w:firstLine="420"/>
        <w:divId w:val="282884099"/>
        <w:rPr>
          <w:sz w:val="21"/>
          <w:szCs w:val="21"/>
        </w:rPr>
      </w:pPr>
      <w:bookmarkStart w:id="20" w:name="chapter_level1_4_49_section_1"/>
      <w:bookmarkEnd w:id="20"/>
      <w:r w:rsidRPr="00B46568">
        <w:rPr>
          <w:rFonts w:hint="eastAsia"/>
          <w:sz w:val="21"/>
          <w:szCs w:val="21"/>
        </w:rPr>
        <w:t>在本招募说明书中，除非文意另有所指，下列词语或简称具有如下含义：本基金：指</w:t>
      </w:r>
      <w:bookmarkStart w:id="21" w:name="field_49_productfullname_6"/>
      <w:r w:rsidR="001D016A">
        <w:rPr>
          <w:rFonts w:hint="eastAsia"/>
          <w:sz w:val="21"/>
          <w:szCs w:val="21"/>
        </w:rPr>
        <w:t>博时现金收益证券投资基金</w:t>
      </w:r>
      <w:bookmarkEnd w:id="21"/>
      <w:r w:rsidRPr="00B46568">
        <w:rPr>
          <w:rFonts w:hint="eastAsia"/>
          <w:sz w:val="21"/>
          <w:szCs w:val="21"/>
        </w:rPr>
        <w:t xml:space="preserve">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1、基金契约：指《</w:t>
      </w:r>
      <w:bookmarkStart w:id="22" w:name="field_49_productfullname_7"/>
      <w:r w:rsidR="001D016A">
        <w:rPr>
          <w:rFonts w:hint="eastAsia"/>
          <w:sz w:val="21"/>
          <w:szCs w:val="21"/>
        </w:rPr>
        <w:t>博时现金收益证券投资基金</w:t>
      </w:r>
      <w:bookmarkEnd w:id="22"/>
      <w:r w:rsidRPr="00B46568">
        <w:rPr>
          <w:rFonts w:hint="eastAsia"/>
          <w:sz w:val="21"/>
          <w:szCs w:val="21"/>
        </w:rPr>
        <w:t xml:space="preserve">契约》及基金契约签约方对其不时作出的修订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 xml:space="preserve">2、《证券法》：指1998年12月29日经第九届全国人民代表大会常务委员会第六次会议通过并颁布实施的《中华人民共和国证券法》及颁布机关对其不时作出的修订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 xml:space="preserve">3、《暂行办法》：指1997年11月14日经国务院批准发布实施的《证券投资基金管理暂行办法》及颁布机关对其不时作出的修订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 xml:space="preserve">4、《试点办法》：指2000年10月8日由中国证监会发布并实施的《开放式证券投资基金试点办法》及颁布机关对其不时作出的修订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 xml:space="preserve">5、《流动性风险管理规定》：指中国证监会2017年8月31日颁布、同年10月1日实施的《公开募集开放式证券投资基金流动性风险管理规定》及颁布机关对其不时做出的修订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 xml:space="preserve">6、《信息披露办法》：指中国证监会2019年7月26日颁布、同年9月1日实施的《公开募集证券投资基金信息披露管理办法》及颁布机关对其不时做出的修订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 xml:space="preserve">7、中国证监会：指中国证券监督管理委员会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8、招募说明书或本招募说明书：指《</w:t>
      </w:r>
      <w:bookmarkStart w:id="23" w:name="field_49_productfullname_8"/>
      <w:r w:rsidR="001D016A">
        <w:rPr>
          <w:rFonts w:hint="eastAsia"/>
          <w:sz w:val="21"/>
          <w:szCs w:val="21"/>
        </w:rPr>
        <w:t>博时现金收益证券投资基金</w:t>
      </w:r>
      <w:bookmarkEnd w:id="23"/>
      <w:r w:rsidRPr="00B46568">
        <w:rPr>
          <w:rFonts w:hint="eastAsia"/>
          <w:sz w:val="21"/>
          <w:szCs w:val="21"/>
        </w:rPr>
        <w:t xml:space="preserve">招募说明书》及其更新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 xml:space="preserve">9、公开说明书：指基金成立后对招募说明书更新的文件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10、基金产品资料概要：指《</w:t>
      </w:r>
      <w:bookmarkStart w:id="24" w:name="field_49_productfullname_9"/>
      <w:r w:rsidR="001D016A">
        <w:rPr>
          <w:rFonts w:hint="eastAsia"/>
          <w:sz w:val="21"/>
          <w:szCs w:val="21"/>
        </w:rPr>
        <w:t>博时现金收益证券投资基金</w:t>
      </w:r>
      <w:bookmarkEnd w:id="24"/>
      <w:r w:rsidRPr="00B46568">
        <w:rPr>
          <w:rFonts w:hint="eastAsia"/>
          <w:sz w:val="21"/>
          <w:szCs w:val="21"/>
        </w:rPr>
        <w:t xml:space="preserve">基金产品资料概要》及其更新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 xml:space="preserve">11、基金契约当事人：指受基金契约约束，根据基金契约享有权利并承担义务的基金发起人、基金管理人、基金托管人和基金持有人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12、基金发起人：指</w:t>
      </w:r>
      <w:bookmarkStart w:id="25" w:name="field_49_managerorgfullname_4"/>
      <w:r w:rsidR="001D016A">
        <w:rPr>
          <w:rFonts w:hint="eastAsia"/>
          <w:sz w:val="21"/>
          <w:szCs w:val="21"/>
        </w:rPr>
        <w:t>博时基金管理有限公司</w:t>
      </w:r>
      <w:bookmarkEnd w:id="25"/>
      <w:r w:rsidRPr="00B46568">
        <w:rPr>
          <w:rFonts w:hint="eastAsia"/>
          <w:sz w:val="21"/>
          <w:szCs w:val="21"/>
        </w:rPr>
        <w:t xml:space="preserve">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13、基金管理人：指</w:t>
      </w:r>
      <w:bookmarkStart w:id="26" w:name="field_49_managerorgfullname_5"/>
      <w:r w:rsidR="001D016A">
        <w:rPr>
          <w:rFonts w:hint="eastAsia"/>
          <w:sz w:val="21"/>
          <w:szCs w:val="21"/>
        </w:rPr>
        <w:t>博时基金管理有限公司</w:t>
      </w:r>
      <w:bookmarkEnd w:id="26"/>
      <w:r w:rsidRPr="00B46568">
        <w:rPr>
          <w:rFonts w:hint="eastAsia"/>
          <w:sz w:val="21"/>
          <w:szCs w:val="21"/>
        </w:rPr>
        <w:t xml:space="preserve">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 xml:space="preserve">14、基金托管人：交通银行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 xml:space="preserve">15、注册登记业务：指基金登记、存管、过户、清算和结算业务，具体内容包括投资人基金账户的建立和管理、基金单位注册登记、基金交易确认、清算和结算、代理发放红利、建立并保管基金持有人名册等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lastRenderedPageBreak/>
        <w:t>16、注册登记人：指办理基金注册登记业务的机构。本基金的注册登记人是</w:t>
      </w:r>
      <w:bookmarkStart w:id="27" w:name="field_49_managerorgfullname_6"/>
      <w:r w:rsidR="001D016A">
        <w:rPr>
          <w:rFonts w:hint="eastAsia"/>
          <w:sz w:val="21"/>
          <w:szCs w:val="21"/>
        </w:rPr>
        <w:t>博时基金管理有限公司</w:t>
      </w:r>
      <w:bookmarkEnd w:id="27"/>
      <w:r w:rsidRPr="00B46568">
        <w:rPr>
          <w:rFonts w:hint="eastAsia"/>
          <w:sz w:val="21"/>
          <w:szCs w:val="21"/>
        </w:rPr>
        <w:t xml:space="preserve">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 xml:space="preserve">17、销售服务代理人：指符合中国证监会和中国人民银行有关规定的条件并与基金管理人签订了销售服务代理协议，代为办理基金销售服务业务的机构，简称代销人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18、销售人：指</w:t>
      </w:r>
      <w:bookmarkStart w:id="28" w:name="field_49_managerorgfullname_7"/>
      <w:r w:rsidR="001D016A">
        <w:rPr>
          <w:rFonts w:hint="eastAsia"/>
          <w:sz w:val="21"/>
          <w:szCs w:val="21"/>
        </w:rPr>
        <w:t>博时基金管理有限公司</w:t>
      </w:r>
      <w:bookmarkEnd w:id="28"/>
      <w:r w:rsidRPr="00B46568">
        <w:rPr>
          <w:rFonts w:hint="eastAsia"/>
          <w:sz w:val="21"/>
          <w:szCs w:val="21"/>
        </w:rPr>
        <w:t xml:space="preserve">和代销人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 xml:space="preserve">19、个人投资者：指依法可以投资开放式证券投资基金的中国公民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 xml:space="preserve">20、合格境外机构投资者：指符合《合格境外机构投资者境内证券投资管理暂行办法》规定的条件，经中国证监会批准投资于中国证券市场，并取得国家外汇管理局额度批准的中国境外基金管理机构、保险公司、证券公司以及其他资产管理机构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 xml:space="preserve">21、机构投资者：指依法可以投资开放式证券投资基金的、在中华人民共和国境内合法注册登记或经有关政府部门批准设立的企业法人、事业法人、社会团体或其他组织以及合格境外机构投资者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 xml:space="preserve">22、基金投资者：指个人投资者和机构投资者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 xml:space="preserve">23、基金持有人：指依法或依基金契约、招募说明书或公开说明书取得基金单位的投资者 </w:t>
      </w:r>
    </w:p>
    <w:p w:rsidR="00B46568" w:rsidRPr="00B46568" w:rsidRDefault="00B46568">
      <w:pPr>
        <w:pStyle w:val="a3"/>
        <w:spacing w:before="0" w:beforeAutospacing="0" w:after="0" w:afterAutospacing="0" w:line="360" w:lineRule="auto"/>
        <w:ind w:firstLine="420"/>
        <w:divId w:val="282884099"/>
        <w:rPr>
          <w:sz w:val="21"/>
          <w:szCs w:val="21"/>
        </w:rPr>
      </w:pPr>
      <w:r w:rsidRPr="00B46568">
        <w:rPr>
          <w:rFonts w:hint="eastAsia"/>
          <w:sz w:val="21"/>
          <w:szCs w:val="21"/>
        </w:rPr>
        <w:t xml:space="preserve">24、元：指人民币元 </w:t>
      </w:r>
    </w:p>
    <w:p w:rsidR="00B46568" w:rsidRPr="00B46568" w:rsidRDefault="00B46568">
      <w:pPr>
        <w:pStyle w:val="a3"/>
        <w:spacing w:before="0" w:beforeAutospacing="0" w:after="0" w:afterAutospacing="0" w:line="360" w:lineRule="auto"/>
        <w:ind w:firstLine="420"/>
        <w:divId w:val="282884099"/>
        <w:rPr>
          <w:sz w:val="21"/>
          <w:szCs w:val="21"/>
        </w:rPr>
      </w:pPr>
      <w:bookmarkStart w:id="29" w:name="chapter_level1_4_49_section_1_end"/>
      <w:bookmarkEnd w:id="29"/>
      <w:r w:rsidRPr="00B46568">
        <w:rPr>
          <w:rFonts w:hint="eastAsia"/>
          <w:sz w:val="21"/>
          <w:szCs w:val="21"/>
        </w:rPr>
        <w:t xml:space="preserve">25、基金成立日：指基金达到成立条件后，基金发起人宣告基金成立的日期 </w:t>
      </w:r>
    </w:p>
    <w:p w:rsidR="00B46568" w:rsidRPr="00B46568" w:rsidRDefault="00B46568">
      <w:pPr>
        <w:pStyle w:val="a3"/>
        <w:spacing w:before="0" w:beforeAutospacing="0" w:after="0" w:afterAutospacing="0" w:line="360" w:lineRule="auto"/>
        <w:ind w:firstLine="420"/>
        <w:divId w:val="906694957"/>
        <w:rPr>
          <w:sz w:val="21"/>
          <w:szCs w:val="21"/>
        </w:rPr>
      </w:pPr>
      <w:bookmarkStart w:id="30" w:name="chapter_level1_4_49_section_2"/>
      <w:bookmarkEnd w:id="30"/>
      <w:r w:rsidRPr="00B46568">
        <w:rPr>
          <w:rFonts w:hint="eastAsia"/>
          <w:sz w:val="21"/>
          <w:szCs w:val="21"/>
        </w:rPr>
        <w:t xml:space="preserve">26、基金终止日：指基金契约规定的基金终止事由出现后按照基金契约规定的程序并经中国证监会批准终止基金的日期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t xml:space="preserve">27、开放日：指销售人为投资者办理基金申购、赎回等业务的工作日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t xml:space="preserve">28、巨额赎回：指基金单个开放日，基金赎回申请总份额扣除申购总份额后的余额超过上一日基金总份额的10%时的情形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t xml:space="preserve">29、设立募集期：指自招募说明书公告之日起到基金成立日的时间段，最长不超过3个月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t xml:space="preserve">30、存续期：指基金成立至终止之间的不定期期限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t xml:space="preserve">31、工作日：指上海证券交易所、深圳证券交易所的正常交易日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t xml:space="preserve">32、T日：指销售人确认的投资者有效申请工作日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t xml:space="preserve">33、T + n日：指自T日起第n个工作日，不包含T日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t xml:space="preserve">34、认购：指在基金设立募集期内，投资者申请购买基金单位的行为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lastRenderedPageBreak/>
        <w:t xml:space="preserve">35、申购：指基金成立后，投资者通过销售人向基金管理人购买基金单位的行为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t xml:space="preserve">36、赎回：指基金持有人按基金契约规定的条件要求基金管理人购回基金单位的行为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t xml:space="preserve">37、投资指令：指基金管理人在运用基金资产进行投资时，向基金托管人发出的资金划拨及实物券调拨等指令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t xml:space="preserve">38、基金收益：指基金投资所得债券利息、银行存款利息、买卖证券价差及其他合法收入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t xml:space="preserve">39、摊余成本法：指计价对象以买入成本列示，按照票面利率或协议利率并考虑其买入时的溢价与折价，在剩余存续期内按实际利率法摊销，每日计提损益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t xml:space="preserve">40、基金资产总值：指基金购买的各类证券、银行存款本息、应收债券利息及其他资产的价值总和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t xml:space="preserve">41、基金资产净值：指基金资产总值减去基金负债总值后的价值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t xml:space="preserve">42、基金资产计价：指计算评估基金资产和负债的价值，以确定基金资产净值和基金收益的过程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t xml:space="preserve">43、基金账户：指基金注册登记人为投资者开立的记录其持有博时开放式基金的基金份额及其变更情况的账户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t xml:space="preserve">44、基金交易账户：指销售人为投资者开立的记录其通过该销售人买卖博时开放式基金的基金份额、份额变动及结余情况的账户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t xml:space="preserve">45、指定媒介：指中国证监会指定的用以进行信息披露的全国性报刊及指定互联网网站（包括基金管理人网站、基金托管人网站、中国证监会基金电子披露网站）等媒介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t xml:space="preserve">46、不可抗力：指任何无法预见、不能避免、无法克服的事件或因素，包括：相关法律、法规或规章的变更；国际、国内金融市场风险事故的发生；自然或无人为破坏造成的交易系统或交易场所无法正常工作；战争或动乱等 </w:t>
      </w:r>
    </w:p>
    <w:p w:rsidR="00B46568" w:rsidRPr="00B46568" w:rsidRDefault="00B46568">
      <w:pPr>
        <w:pStyle w:val="a3"/>
        <w:spacing w:before="0" w:beforeAutospacing="0" w:after="0" w:afterAutospacing="0" w:line="360" w:lineRule="auto"/>
        <w:ind w:firstLine="420"/>
        <w:divId w:val="906694957"/>
        <w:rPr>
          <w:sz w:val="21"/>
          <w:szCs w:val="21"/>
        </w:rPr>
      </w:pPr>
      <w:r w:rsidRPr="00B46568">
        <w:rPr>
          <w:rFonts w:hint="eastAsia"/>
          <w:sz w:val="21"/>
          <w:szCs w:val="21"/>
        </w:rPr>
        <w:t>47、流动性受限资产：指由于法律法规、监管、合同或操作障碍等原因无法以合理价格予以变现的资产，包括但不限于到期日在10个交易日以上的逆回购与银行定期存款（含协议约定有条件提前支取的银行存款）、资产支持证券、因发行人债务违约无法进行转让或交</w:t>
      </w:r>
      <w:bookmarkStart w:id="31" w:name="chapter_level1_4_49_section_2_end"/>
      <w:bookmarkEnd w:id="31"/>
      <w:r w:rsidRPr="00B46568">
        <w:rPr>
          <w:rFonts w:hint="eastAsia"/>
          <w:sz w:val="21"/>
          <w:szCs w:val="21"/>
        </w:rPr>
        <w:t xml:space="preserve">易的债券等 </w:t>
      </w:r>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32" w:name="chapter_level1_5_53"/>
      <w:bookmarkStart w:id="33" w:name="_Toc50988838"/>
      <w:r w:rsidRPr="00B46568">
        <w:rPr>
          <w:rFonts w:ascii="宋体" w:eastAsia="宋体" w:hAnsi="宋体" w:hint="eastAsia"/>
          <w:sz w:val="30"/>
        </w:rPr>
        <w:lastRenderedPageBreak/>
        <w:t>三、基金管理人</w:t>
      </w:r>
      <w:bookmarkEnd w:id="32"/>
      <w:bookmarkEnd w:id="33"/>
    </w:p>
    <w:p w:rsidR="00B46568" w:rsidRPr="00B46568" w:rsidRDefault="00B46568">
      <w:pPr>
        <w:pStyle w:val="a3"/>
        <w:spacing w:before="0" w:beforeAutospacing="0" w:after="0" w:afterAutospacing="0" w:line="360" w:lineRule="auto"/>
        <w:ind w:firstLine="420"/>
        <w:divId w:val="1364356282"/>
        <w:rPr>
          <w:sz w:val="21"/>
          <w:szCs w:val="21"/>
        </w:rPr>
      </w:pPr>
      <w:bookmarkStart w:id="34" w:name="chapter_level1_5_53_section_1"/>
      <w:bookmarkEnd w:id="34"/>
      <w:r w:rsidRPr="00B46568">
        <w:rPr>
          <w:rStyle w:val="a4"/>
          <w:rFonts w:hint="eastAsia"/>
          <w:sz w:val="21"/>
          <w:szCs w:val="21"/>
        </w:rPr>
        <w:t>一、基金管理人概况</w:t>
      </w:r>
    </w:p>
    <w:p w:rsidR="00B46568" w:rsidRPr="00B46568" w:rsidRDefault="00B46568">
      <w:pPr>
        <w:pStyle w:val="a3"/>
        <w:spacing w:before="0" w:beforeAutospacing="0" w:after="0" w:afterAutospacing="0" w:line="360" w:lineRule="auto"/>
        <w:ind w:firstLine="420"/>
        <w:divId w:val="1364356282"/>
        <w:rPr>
          <w:sz w:val="21"/>
          <w:szCs w:val="21"/>
        </w:rPr>
      </w:pPr>
      <w:bookmarkStart w:id="35" w:name="field_0_managercompanyinfo_1_start"/>
      <w:bookmarkEnd w:id="35"/>
      <w:r w:rsidRPr="00B46568">
        <w:rPr>
          <w:rFonts w:hint="eastAsia"/>
          <w:sz w:val="21"/>
          <w:szCs w:val="21"/>
        </w:rPr>
        <w:t xml:space="preserve">名称： 博时基金管理有限公司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住所： 深圳市福田区莲花街道福新社区益田路5999号基金大厦21层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办公地址： 广东省深圳市福田区益田路5999号基金大厦21层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法定代表人：江向阳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成立时间：  1998年7月13日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注册资本：  2.5亿元人民币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存续期间： 持续经营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联系人：   韩强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联系电话： （0755）8316 9999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公司设立了投资决策委员会。投资决策委员会负责指导基金资产的运作、确定基本的投资策略和投资组合的原则。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财富管理部、董事会办公室、办公室、人力资源部、财务部、信息技术部、基金运作部、风险管理部和监察法律部。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B46568">
        <w:rPr>
          <w:rFonts w:hint="eastAsia"/>
          <w:sz w:val="21"/>
          <w:szCs w:val="21"/>
        </w:rPr>
        <w:lastRenderedPageBreak/>
        <w:t xml:space="preserve">益总部负责公司所管理资产的固定收益投资管理及相关工作。固定收益总部下设现金管理组、公募基金组、专户组、指数与创新组、国际组和研究组，分别负责各类固定收益资产的研究和投资工作。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户合同及备案管理、机构售前支持；专户中台服务与运营支持等工作。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截止到2020年6月30日，公司总人数为616人，其中研究员和基金经理超过90%拥有硕士及以上学位。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6" w:name="field_0_managercompanyinfo_1_end"/>
      <w:bookmarkEnd w:id="36"/>
      <w:r w:rsidRPr="00B46568">
        <w:rPr>
          <w:rFonts w:hint="eastAsia"/>
          <w:sz w:val="21"/>
          <w:szCs w:val="21"/>
        </w:rPr>
        <w:t xml:space="preserve">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Style w:val="a4"/>
          <w:rFonts w:hint="eastAsia"/>
          <w:sz w:val="21"/>
          <w:szCs w:val="21"/>
        </w:rPr>
        <w:t>二、主要成员情况</w:t>
      </w:r>
    </w:p>
    <w:p w:rsidR="00B46568" w:rsidRPr="00B46568" w:rsidRDefault="00B46568">
      <w:pPr>
        <w:pStyle w:val="a3"/>
        <w:spacing w:before="0" w:beforeAutospacing="0" w:after="0" w:afterAutospacing="0" w:line="360" w:lineRule="auto"/>
        <w:ind w:firstLine="420"/>
        <w:divId w:val="1364356282"/>
        <w:rPr>
          <w:sz w:val="21"/>
          <w:szCs w:val="21"/>
        </w:rPr>
      </w:pPr>
      <w:bookmarkStart w:id="37" w:name="field_0_managerpersoninfo_1_start"/>
      <w:bookmarkEnd w:id="37"/>
      <w:r w:rsidRPr="00B46568">
        <w:rPr>
          <w:rFonts w:hint="eastAsia"/>
          <w:sz w:val="21"/>
          <w:szCs w:val="21"/>
        </w:rPr>
        <w:t xml:space="preserve">1、基金管理人董事会成员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自2020年1月9日起代为履行博时基金董事长职务。自2020年4月15日起任博时基金管理有限公司董事长。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lastRenderedPageBreak/>
        <w:t xml:space="preserve">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 月及2015 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 年1月至2018年8月任招商局资本投资有限责任公司监事；自2015 年11 月至2018年8月任招商局创新投资管理有限公司董事；自2015 年11 月至2017 年4 月任深圳招商启航互联网投资管理有限公司董事长；自2013年5月至2015年8 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任博时基金管理有限公司第七届董事会董事。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B46568">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2、基金管理人监事会成员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任博时基金管理有限公司监事会监事长。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B46568">
        <w:rPr>
          <w:rFonts w:hint="eastAsia"/>
          <w:sz w:val="21"/>
          <w:szCs w:val="21"/>
        </w:rPr>
        <w:lastRenderedPageBreak/>
        <w:t xml:space="preserve">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3、高级管理人员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江向阳先生，简历同上。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兼任博时基金（国际）有限公司董事、博时资本管理有限公司董事。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lastRenderedPageBreak/>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会主席。  </w:t>
      </w:r>
    </w:p>
    <w:p w:rsidR="00B46568" w:rsidRPr="00B46568" w:rsidRDefault="00B46568">
      <w:pPr>
        <w:pStyle w:val="a3"/>
        <w:spacing w:before="0" w:beforeAutospacing="0" w:after="0" w:afterAutospacing="0" w:line="360" w:lineRule="auto"/>
        <w:ind w:firstLine="420"/>
        <w:divId w:val="1364356282"/>
        <w:rPr>
          <w:sz w:val="21"/>
          <w:szCs w:val="21"/>
        </w:rPr>
      </w:pPr>
      <w:r w:rsidRPr="00B46568">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8" w:name="chapter_level1_5_53_section_1_end"/>
      <w:bookmarkEnd w:id="38"/>
      <w:r w:rsidRPr="00B46568">
        <w:rPr>
          <w:rFonts w:hint="eastAsia"/>
          <w:sz w:val="21"/>
          <w:szCs w:val="21"/>
        </w:rPr>
        <w:t xml:space="preserve">博时基金（国际）有限公司董事、博时资本管理有限公司副董事长。 </w:t>
      </w:r>
      <w:bookmarkStart w:id="39" w:name="field_0_managerpersoninfo_1_end"/>
      <w:bookmarkEnd w:id="39"/>
      <w:r w:rsidRPr="00B46568">
        <w:rPr>
          <w:rFonts w:hint="eastAsia"/>
          <w:sz w:val="21"/>
          <w:szCs w:val="21"/>
        </w:rPr>
        <w:t xml:space="preserve">  </w:t>
      </w:r>
    </w:p>
    <w:p w:rsidR="00B46568" w:rsidRPr="00B46568" w:rsidRDefault="00B46568">
      <w:pPr>
        <w:pStyle w:val="a3"/>
        <w:spacing w:before="0" w:beforeAutospacing="0" w:after="0" w:afterAutospacing="0" w:line="360" w:lineRule="auto"/>
        <w:ind w:firstLine="420"/>
        <w:divId w:val="210458973"/>
        <w:rPr>
          <w:sz w:val="21"/>
          <w:szCs w:val="21"/>
        </w:rPr>
      </w:pPr>
      <w:bookmarkStart w:id="40" w:name="chapter_level1_5_53_section_2"/>
      <w:bookmarkEnd w:id="40"/>
      <w:r w:rsidRPr="00B46568">
        <w:rPr>
          <w:rFonts w:hint="eastAsia"/>
          <w:sz w:val="21"/>
          <w:szCs w:val="21"/>
        </w:rPr>
        <w:t xml:space="preserve">4、本基金基金经理 </w:t>
      </w:r>
    </w:p>
    <w:p w:rsidR="00B46568" w:rsidRPr="00B46568" w:rsidRDefault="00B46568">
      <w:pPr>
        <w:pStyle w:val="a3"/>
        <w:spacing w:before="0" w:beforeAutospacing="0" w:after="0" w:afterAutospacing="0" w:line="360" w:lineRule="auto"/>
        <w:ind w:firstLine="420"/>
        <w:divId w:val="210458973"/>
        <w:rPr>
          <w:sz w:val="21"/>
          <w:szCs w:val="21"/>
        </w:rPr>
      </w:pPr>
      <w:bookmarkStart w:id="41" w:name="field_0_fundmanagerresume_1_start"/>
      <w:bookmarkEnd w:id="41"/>
      <w:r w:rsidRPr="00B46568">
        <w:rPr>
          <w:rFonts w:hint="eastAsia"/>
          <w:sz w:val="21"/>
          <w:szCs w:val="21"/>
        </w:rPr>
        <w:t>魏桢女士，硕士。2004年起在厦门市商业银行任债券交易组主管。2008年加入博时基金管理有限公司。历任债券交易员、固定收益研究员、博时理财30天债券型证券投资基金(2013年1月28日-2015年9月11日)、博时岁岁增利一年定期开放债券型证券投资基金(2013年6月26日-2016年4月25日)、博时月月薪定期支付债券型证券投资基金(2013年7月25日-2016年4月25日)、博时双月薪定期支付债券型证券投资基金(2013年10月22日-2016年4月25日)、博时天天增利货币市场基金(2014年8月25日-2017年4月26日)、博时保证金实时交易型货币市场基金(2015年6月8日-2017年4月26日)、博时安盈债券型证券投资基金(2015年5月22日-2017年5月31日)、博时产业债纯债债券型证券投资基金(2016年5月25日-2017年5月31日)、博时安荣18个月定期开放债券型证券投资基金(2015年11月24日-2017年6月15日)、博时聚享纯债债券型证券投资基金(2016年12月19日-2017年10月27日)、博时安仁一年定期开放债券型证券投资基金(2016年6月24日-2017年11月8日)、博时裕鹏纯债债券型证券投资基金(2016年12月22日-2017年12月29日)、博时安润18个月定期开放债券型证券投资基金(2016年5月20日-2018年1月12日)、博时安恒18个月定期开放债券型证券投资基金(2016年9月22日-2018年4月2日)、博时安丰18个月定期开放债券型证券投资基金（LOF）(2013年8月22日-2018年6月21日)的基金经理、固定收益总部现金管理组投资副总监、博时现金宝货币市场基金(2014年9月18日-2019年2月25日)、博时外服货币市场基金(2015年6月19日-2019年2月25日)、博时合利货币市场基金(2016年8月3日-2019年2月25日)、博时合鑫货币市场基金(2016年10月12日-2019年2月25日)、博时合晶货币市场基金(2017年8月2日-2019年2月25日)、博时兴盛货币市场基金(2017年12月29日-2019年2月25日)、博时月月盈短期理财债券型证券投资基金(2014年9月22日-2019年3月4日)、博时裕创纯债债券型证券投资基金(2016年5月13日-2019年3月4日)、博时裕盛纯债债券型证券投资基金(2016</w:t>
      </w:r>
      <w:r w:rsidRPr="00B46568">
        <w:rPr>
          <w:rFonts w:hint="eastAsia"/>
          <w:sz w:val="21"/>
          <w:szCs w:val="21"/>
        </w:rPr>
        <w:lastRenderedPageBreak/>
        <w:t>年5月20日-2019年3月4日)、博时丰庆纯债债券型证券投资基金(2017年8月23日-2019年3月4日)、博时安弘一年定期开放债券型证券投资基金(2016年11月15日-2019年11月12日)的基金经理。现任固定收益总部现金管理组负责人兼博时现金收益证券投资基金(2015年5月22日—至今)、博时合惠货币市场基金(2017年5月31日—至今)、博时安弘一年定期开放债券型发起式证券投资基金(2019年11月12日—至今)、博时裕安纯债一年定期开放债券型发起式证券投资基金(2020年5月8日—至今)、博时安仁一年定期开放债券型发起式证券投资基金(2020年9月9日—至今)的基金经理。</w:t>
      </w:r>
      <w:bookmarkStart w:id="42" w:name="field_0_fundmanagerresume_1_end"/>
      <w:bookmarkEnd w:id="42"/>
      <w:r w:rsidRPr="00B46568">
        <w:rPr>
          <w:rFonts w:hint="eastAsia"/>
          <w:sz w:val="21"/>
          <w:szCs w:val="21"/>
        </w:rPr>
        <w:t xml:space="preserve">  </w:t>
      </w:r>
    </w:p>
    <w:p w:rsidR="00B46568" w:rsidRPr="00B46568" w:rsidRDefault="00B46568">
      <w:pPr>
        <w:pStyle w:val="a3"/>
        <w:spacing w:before="0" w:beforeAutospacing="0" w:after="0" w:afterAutospacing="0" w:line="360" w:lineRule="auto"/>
        <w:ind w:firstLine="420"/>
        <w:divId w:val="210458973"/>
        <w:rPr>
          <w:sz w:val="21"/>
          <w:szCs w:val="21"/>
        </w:rPr>
      </w:pPr>
      <w:bookmarkStart w:id="43" w:name="field_0_fundmanagershis_1_start"/>
      <w:bookmarkEnd w:id="43"/>
      <w:r w:rsidRPr="00B46568">
        <w:rPr>
          <w:rFonts w:hint="eastAsia"/>
          <w:sz w:val="21"/>
          <w:szCs w:val="21"/>
        </w:rPr>
        <w:t>本基金历任基金经理：芮颖（2004年1月16日-2006年7月1日）、张勇（2006年7月1日-2015年5月22日）、陈凯杨（2015年5月22日-2019年2月25</w:t>
      </w:r>
      <w:bookmarkStart w:id="44" w:name="chapter_level1_5_53_section_2_end"/>
      <w:bookmarkEnd w:id="44"/>
      <w:r w:rsidRPr="00B46568">
        <w:rPr>
          <w:rFonts w:hint="eastAsia"/>
          <w:sz w:val="21"/>
          <w:szCs w:val="21"/>
        </w:rPr>
        <w:t>日）。</w:t>
      </w:r>
      <w:bookmarkStart w:id="45" w:name="field_0_fundmanagershis_1_end"/>
      <w:bookmarkEnd w:id="45"/>
      <w:r w:rsidRPr="00B46568">
        <w:rPr>
          <w:rFonts w:hint="eastAsia"/>
          <w:sz w:val="21"/>
          <w:szCs w:val="21"/>
        </w:rPr>
        <w:t xml:space="preserve">  </w:t>
      </w:r>
    </w:p>
    <w:p w:rsidR="00B46568" w:rsidRPr="00B46568" w:rsidRDefault="00B46568">
      <w:pPr>
        <w:pStyle w:val="a3"/>
        <w:spacing w:before="0" w:beforeAutospacing="0" w:after="0" w:afterAutospacing="0" w:line="360" w:lineRule="auto"/>
        <w:ind w:firstLine="420"/>
        <w:divId w:val="1659384763"/>
        <w:rPr>
          <w:sz w:val="21"/>
          <w:szCs w:val="21"/>
        </w:rPr>
      </w:pPr>
      <w:bookmarkStart w:id="46" w:name="chapter_level1_5_53_section_3"/>
      <w:bookmarkStart w:id="47" w:name="field_0_managerpersoninfo2_1_start"/>
      <w:bookmarkEnd w:id="46"/>
      <w:bookmarkEnd w:id="47"/>
      <w:r w:rsidRPr="00B46568">
        <w:rPr>
          <w:rFonts w:hint="eastAsia"/>
          <w:sz w:val="21"/>
          <w:szCs w:val="21"/>
        </w:rPr>
        <w:t xml:space="preserve">5、投资决策委员会成员 </w:t>
      </w:r>
    </w:p>
    <w:p w:rsidR="00B46568" w:rsidRPr="00B46568" w:rsidRDefault="00B46568">
      <w:pPr>
        <w:pStyle w:val="a3"/>
        <w:spacing w:before="0" w:beforeAutospacing="0" w:after="0" w:afterAutospacing="0" w:line="360" w:lineRule="auto"/>
        <w:ind w:firstLine="420"/>
        <w:divId w:val="1659384763"/>
        <w:rPr>
          <w:sz w:val="21"/>
          <w:szCs w:val="21"/>
        </w:rPr>
      </w:pPr>
      <w:r w:rsidRPr="00B46568">
        <w:rPr>
          <w:rFonts w:hint="eastAsia"/>
          <w:sz w:val="21"/>
          <w:szCs w:val="21"/>
        </w:rPr>
        <w:t xml:space="preserve">委员：江向阳、邵凯、黄健斌、张龙、魏凤春、王俊、过钧、黄瑞庆、曾鹏 </w:t>
      </w:r>
    </w:p>
    <w:p w:rsidR="00B46568" w:rsidRPr="00B46568" w:rsidRDefault="00B46568">
      <w:pPr>
        <w:pStyle w:val="a3"/>
        <w:spacing w:before="0" w:beforeAutospacing="0" w:after="0" w:afterAutospacing="0" w:line="360" w:lineRule="auto"/>
        <w:ind w:firstLine="420"/>
        <w:divId w:val="1659384763"/>
        <w:rPr>
          <w:sz w:val="21"/>
          <w:szCs w:val="21"/>
        </w:rPr>
      </w:pPr>
      <w:r w:rsidRPr="00B46568">
        <w:rPr>
          <w:rFonts w:hint="eastAsia"/>
          <w:sz w:val="21"/>
          <w:szCs w:val="21"/>
        </w:rPr>
        <w:t xml:space="preserve">江向阳先生，简历同上。 </w:t>
      </w:r>
    </w:p>
    <w:p w:rsidR="00B46568" w:rsidRPr="00B46568" w:rsidRDefault="00B46568">
      <w:pPr>
        <w:pStyle w:val="a3"/>
        <w:spacing w:before="0" w:beforeAutospacing="0" w:after="0" w:afterAutospacing="0" w:line="360" w:lineRule="auto"/>
        <w:ind w:firstLine="420"/>
        <w:divId w:val="1659384763"/>
        <w:rPr>
          <w:sz w:val="21"/>
          <w:szCs w:val="21"/>
        </w:rPr>
      </w:pPr>
      <w:r w:rsidRPr="00B46568">
        <w:rPr>
          <w:rFonts w:hint="eastAsia"/>
          <w:sz w:val="21"/>
          <w:szCs w:val="21"/>
        </w:rPr>
        <w:t xml:space="preserve">邵凯先生，简历同上。 </w:t>
      </w:r>
    </w:p>
    <w:p w:rsidR="00B46568" w:rsidRPr="00B46568" w:rsidRDefault="00B46568">
      <w:pPr>
        <w:pStyle w:val="a3"/>
        <w:spacing w:before="0" w:beforeAutospacing="0" w:after="0" w:afterAutospacing="0" w:line="360" w:lineRule="auto"/>
        <w:ind w:firstLine="420"/>
        <w:divId w:val="1659384763"/>
        <w:rPr>
          <w:sz w:val="21"/>
          <w:szCs w:val="21"/>
        </w:rPr>
      </w:pPr>
      <w:r w:rsidRPr="00B46568">
        <w:rPr>
          <w:rFonts w:hint="eastAsia"/>
          <w:sz w:val="21"/>
          <w:szCs w:val="21"/>
        </w:rPr>
        <w:t xml:space="preserve">黄健斌先生，简历同上。 </w:t>
      </w:r>
    </w:p>
    <w:p w:rsidR="00B46568" w:rsidRPr="00B46568" w:rsidRDefault="00B46568">
      <w:pPr>
        <w:pStyle w:val="a3"/>
        <w:spacing w:before="0" w:beforeAutospacing="0" w:after="0" w:afterAutospacing="0" w:line="360" w:lineRule="auto"/>
        <w:ind w:firstLine="420"/>
        <w:divId w:val="1659384763"/>
        <w:rPr>
          <w:sz w:val="21"/>
          <w:szCs w:val="21"/>
        </w:rPr>
      </w:pPr>
      <w:r w:rsidRPr="00B46568">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张龙先生，硕士。1996年起先后在长江证券、长盛基金、华夏基金、北京金百朋投资管理有限公司工作。2019年加入博时基金管理有限公司，现任公司投资决策委员会专职委员兼股票投资部总经理。 </w:t>
      </w:r>
    </w:p>
    <w:p w:rsidR="00B46568" w:rsidRPr="00B46568" w:rsidRDefault="00B46568">
      <w:pPr>
        <w:pStyle w:val="a3"/>
        <w:spacing w:before="0" w:beforeAutospacing="0" w:after="0" w:afterAutospacing="0" w:line="360" w:lineRule="auto"/>
        <w:ind w:firstLine="420"/>
        <w:divId w:val="1659384763"/>
        <w:rPr>
          <w:sz w:val="21"/>
          <w:szCs w:val="21"/>
        </w:rPr>
      </w:pPr>
      <w:r w:rsidRPr="00B46568">
        <w:rPr>
          <w:rFonts w:hint="eastAsia"/>
          <w:sz w:val="21"/>
          <w:szCs w:val="21"/>
        </w:rPr>
        <w:t xml:space="preserve">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日)、博时颐泽平衡养老目标三年持有期混合型发起式基金中基金（FOF）(2019年8月28日—2020年9月3日)的基金经理。现任首席宏观策略分析师兼宏观策略部总经理。 </w:t>
      </w:r>
    </w:p>
    <w:p w:rsidR="00B46568" w:rsidRPr="00B46568" w:rsidRDefault="00B46568">
      <w:pPr>
        <w:pStyle w:val="a3"/>
        <w:spacing w:before="0" w:beforeAutospacing="0" w:after="0" w:afterAutospacing="0" w:line="360" w:lineRule="auto"/>
        <w:ind w:firstLine="420"/>
        <w:divId w:val="1659384763"/>
        <w:rPr>
          <w:sz w:val="21"/>
          <w:szCs w:val="21"/>
        </w:rPr>
      </w:pPr>
      <w:r w:rsidRPr="00B46568">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研究部总经理。现任研究部研究总监兼博时主题行</w:t>
      </w:r>
      <w:r w:rsidRPr="00B46568">
        <w:rPr>
          <w:rFonts w:hint="eastAsia"/>
          <w:sz w:val="21"/>
          <w:szCs w:val="21"/>
        </w:rPr>
        <w:lastRenderedPageBreak/>
        <w:t xml:space="preserve">业混合(LOF)基金（2015.1.22-至今）、博时沪港深优质企业混合基金（2016.11.9-至今）、博时新兴消费主题混合基金（2017.6.5-至今）、博时优势企业混合基金（2019.6.3-至今）、博时研究优选混合基金（2020.3.20-至今）、博时研究精选持有期混合基金(2020.6.24-至今)、博时研究臻选持有期混合基金(2020.6.30-至今)、博时价值臻选持有期混合基金（2020.7.29-至今）的基金经理。 </w:t>
      </w:r>
    </w:p>
    <w:p w:rsidR="00B46568" w:rsidRPr="00B46568" w:rsidRDefault="00B46568">
      <w:pPr>
        <w:pStyle w:val="a3"/>
        <w:spacing w:before="0" w:beforeAutospacing="0" w:after="0" w:afterAutospacing="0" w:line="360" w:lineRule="auto"/>
        <w:ind w:firstLine="420"/>
        <w:divId w:val="1659384763"/>
        <w:rPr>
          <w:sz w:val="21"/>
          <w:szCs w:val="21"/>
        </w:rPr>
      </w:pPr>
      <w:r w:rsidRPr="00B46568">
        <w:rPr>
          <w:rFonts w:hint="eastAsia"/>
          <w:sz w:val="21"/>
          <w:szCs w:val="21"/>
        </w:rPr>
        <w:t xml:space="preserve">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博时转债增强债券型证券投资基金（2019.1.28-2020.4.3）、博时鑫源灵活配置混合型证券投资基金（2016.9.6-2020.7.20）、博时新起点灵活配置混合型证券投资基金（2016.10.17-2020.7.20）、博时鑫瑞灵活配置混合型证券投资基金（2017.2.10-2020.7.20）的基金经理。现任公司董事总经理兼固定收益总部指数与创新组负责人、博时信用债券投资基金（2009.6.10-至今）、博时新收益灵活配置混合型证券投资基金（2016.2.29-至今）、博时中债3-5年进出口行债券指数证券投资基金（2018.12.25-至今）、博时中债3-5年国开行债券指数证券投资基金（2019.7.19-至今）的基金经理。 </w:t>
      </w:r>
    </w:p>
    <w:p w:rsidR="00B46568" w:rsidRPr="00B46568" w:rsidRDefault="00B46568">
      <w:pPr>
        <w:pStyle w:val="a3"/>
        <w:spacing w:before="0" w:beforeAutospacing="0" w:after="0" w:afterAutospacing="0" w:line="360" w:lineRule="auto"/>
        <w:ind w:firstLine="420"/>
        <w:divId w:val="1659384763"/>
        <w:rPr>
          <w:sz w:val="21"/>
          <w:szCs w:val="21"/>
        </w:rPr>
      </w:pPr>
      <w:r w:rsidRPr="00B46568">
        <w:rPr>
          <w:rFonts w:hint="eastAsia"/>
          <w:sz w:val="21"/>
          <w:szCs w:val="21"/>
        </w:rPr>
        <w:t>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w:t>
      </w:r>
      <w:r w:rsidRPr="00B46568">
        <w:rPr>
          <w:rFonts w:hint="eastAsia"/>
          <w:sz w:val="21"/>
          <w:szCs w:val="21"/>
        </w:rPr>
        <w:lastRenderedPageBreak/>
        <w:t xml:space="preserve">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B46568" w:rsidRPr="00B46568" w:rsidRDefault="00B46568">
      <w:pPr>
        <w:pStyle w:val="a3"/>
        <w:spacing w:before="0" w:beforeAutospacing="0" w:after="0" w:afterAutospacing="0" w:line="360" w:lineRule="auto"/>
        <w:ind w:firstLine="420"/>
        <w:divId w:val="1659384763"/>
        <w:rPr>
          <w:sz w:val="21"/>
          <w:szCs w:val="21"/>
        </w:rPr>
      </w:pPr>
      <w:r w:rsidRPr="00B46568">
        <w:rPr>
          <w:rFonts w:hint="eastAsia"/>
          <w:sz w:val="21"/>
          <w:szCs w:val="21"/>
        </w:rPr>
        <w:t xml:space="preserve">曾鹏先生，硕士。2005年起先后在上投摩根基金、嘉实基金从事研究、投资工作。2012年加入博时基金管理有限公司。历任投资经理、博时灵活配置混合型证券投资基金(2015年2月9日-2016年4月25日)基金经理。现任权益投资总部一体化投研总监兼权益投资主题组负责人、博时新兴成长混合型证券投资基金(2013年1月18日—至今)、博时特许价值混合型证券投资基金(2018年6月21日—至今)、博时科创主题3年封闭运作灵活配置混合型证券投资基金(2019年6月27日—至今)、博时科技创新混合型证券投资基金(2020年4月15日—至今)的基金经理。 </w:t>
      </w:r>
    </w:p>
    <w:p w:rsidR="00B46568" w:rsidRPr="00B46568" w:rsidRDefault="00B46568">
      <w:pPr>
        <w:pStyle w:val="a3"/>
        <w:spacing w:before="0" w:beforeAutospacing="0" w:after="0" w:afterAutospacing="0" w:line="360" w:lineRule="auto"/>
        <w:ind w:firstLine="420"/>
        <w:divId w:val="1659384763"/>
        <w:rPr>
          <w:sz w:val="21"/>
          <w:szCs w:val="21"/>
        </w:rPr>
      </w:pPr>
      <w:r w:rsidRPr="00B46568">
        <w:rPr>
          <w:rFonts w:hint="eastAsia"/>
          <w:sz w:val="21"/>
          <w:szCs w:val="21"/>
        </w:rPr>
        <w:t xml:space="preserve"> 6、上述人员之间均不存在近亲属关系。 </w:t>
      </w:r>
      <w:bookmarkStart w:id="48" w:name="field_0_managerpersoninfo2_1_end"/>
      <w:bookmarkEnd w:id="48"/>
      <w:r w:rsidRPr="00B46568">
        <w:rPr>
          <w:rFonts w:hint="eastAsia"/>
          <w:sz w:val="21"/>
          <w:szCs w:val="21"/>
        </w:rPr>
        <w:t xml:space="preserve">  </w:t>
      </w:r>
    </w:p>
    <w:p w:rsidR="00B46568" w:rsidRPr="00B46568" w:rsidRDefault="00B46568">
      <w:pPr>
        <w:pStyle w:val="a3"/>
        <w:spacing w:before="0" w:beforeAutospacing="0" w:after="0" w:afterAutospacing="0" w:line="360" w:lineRule="auto"/>
        <w:ind w:firstLine="420"/>
        <w:divId w:val="1043939544"/>
        <w:rPr>
          <w:sz w:val="21"/>
          <w:szCs w:val="21"/>
        </w:rPr>
      </w:pPr>
      <w:bookmarkStart w:id="49" w:name="chapter_level1_5_53_section_3_end"/>
      <w:bookmarkStart w:id="50" w:name="chapter_level1_5_53_section_4"/>
      <w:bookmarkEnd w:id="49"/>
      <w:bookmarkEnd w:id="50"/>
      <w:r w:rsidRPr="00B46568">
        <w:rPr>
          <w:rStyle w:val="a4"/>
          <w:rFonts w:hint="eastAsia"/>
          <w:sz w:val="21"/>
          <w:szCs w:val="21"/>
        </w:rPr>
        <w:t>三、基金管理人的职责</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1、依法申请并募集基金，办理或者委托经中国证监会认定的其他机构代为办理基金份额的发售、申购、赎回和登记事宜；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2、办理基金备案手续；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3、自基金合同生效之日起，以诚实信用、勤勉尽责的原则管理和运用基金财产；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4、配备足够的具有专业资格的人员进行基金投资分析、决策，以专业化的经营方式管理和运作基金财产；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6、按基金合同的约定确定基金收益分配方案，及时向基金份额持有人分配基金收益；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7、除依据《基金法》、基金合同及其他有关规定外，不得利用基金财产为自己及任何第三人谋取利益，不得委托第三人运作基金财产；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8、进行基金会计核算并编制基金的财务会计报告；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9、依法接受基金托管人的监督；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10、编制季度报告、中期报告和年度报告；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lastRenderedPageBreak/>
        <w:t xml:space="preserve">11、采取适当合理的措施使计算开放式基金份额认购、申购、赎回和注销价格的方法符合基金合同等法律文件的规定；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12、计算并公告基金净值信息，确定基金份额申购、赎回价格；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13、严格按照《基金法》、基金合同及其他有关规定，履行信息披露及报告义务；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15、按规定受理申购和赎回申请，及时、足额支付赎回款项；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16、保存基金财产管理业务活动的记录、账册、报表、代表基金签订的重大合同及其他相关资料；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17、依据《基金法》、基金合同及其他有关规定召集基金份额持有人大会或配合基金托管人、基金份额持有人依法召集基金份额持有人大会；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18、以基金管理人名义，代表基金份额持有人利益行使诉讼权利或实施其他法律行为；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19、组织并参加基金财产清算小组，参与基金财产的保管、清理、估价、变现和分配；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20、因违反基金合同导致基金财产的损失或损害基金份额持有人的合法权益，应承担赔偿责任，其赔偿责任不因其退任而免除；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21、基金托管人违反基金合同造成基金财产损失时，应为基金份额持有人利益向基金托管人追偿；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22、法律法规及中国证监会规定的和基金合同约定的其他义务。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Style w:val="a4"/>
          <w:rFonts w:hint="eastAsia"/>
          <w:sz w:val="21"/>
          <w:szCs w:val="21"/>
        </w:rPr>
        <w:t>四、基金管理人的承诺</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1、基金管理人承诺不从事违反《证券法》的行为，并承诺建立健全内部控制制度，采取有效措施，防止违反《证券法》行为的发生；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2、基金管理人承诺不从事违反《基金法》的行为，并承诺建立健全内部风险控制制度，采取有效措施，防止下列行为的发生：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（1）将基金管理人固有财产或者他人财产混同于基金财产从事证券投资；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（2）不公平地对待管理的不同基金财产；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（3）利用基金财产为基金份额持有人以外的第三人牟取利益；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（4）向基金份额持有人违规承诺收益或者承担损失；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（5）依照法律、行政法规有关规定，由中国证监会规定禁止的其他行为。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lastRenderedPageBreak/>
        <w:t xml:space="preserve">3、基金管理人承诺严格遵守基金合同，并承诺建立健全内部控制制度，采取有效措施，防止违反基金合同行为的发生；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4、基金管理人承诺加强人员管理，强化职业操守，督促和约束员工遵守国家有关法律法规及行业规范，诚实信用、勤勉尽责；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5、基金管理人承诺不从事其他法规规定禁止从事的行为。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Style w:val="a4"/>
          <w:rFonts w:hint="eastAsia"/>
          <w:sz w:val="21"/>
          <w:szCs w:val="21"/>
        </w:rPr>
        <w:t>五、基金经理承诺</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1、依照有关法律法规和基金合同的规定，本着谨慎的原则为基金份额持有人谋取最大利益；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2、不利用职务之便为自己、受雇人或任何第三者谋取利益；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3、不泄露在任职期间知悉的有关证券、基金的商业秘密，尚未依法公开的基金投资内容、基金投资计划等信息；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4、不以任何形式为其他组织或个人进行证券交易。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Style w:val="a4"/>
          <w:rFonts w:hint="eastAsia"/>
          <w:sz w:val="21"/>
          <w:szCs w:val="21"/>
        </w:rPr>
        <w:t>六、基金管理人的内部控制制度</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1、风险管理的原则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（1）全面性原则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公司风险管理必须覆盖公司的所有部门和岗位，渗透各项业务过程和业务环节。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（2）独立性原则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公司设立独立的监察部，监察部保持高度的独立性和权威性，负责对公司各部门风险控制工作进行稽核和检查。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（3）相互制约原则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公司及各部门在内部组织结构的设计上要形成一种相互制约的机制，建立不同岗位之间的制衡体系。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（4）定性和定量相结合原则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建立完备的风险管理指标体系，使风险管理更具客观性和操作性。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2、风险管理和内部风险控制体系结构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（1）董事会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lastRenderedPageBreak/>
        <w:t xml:space="preserve">负责制定公司的风险管理政策，对风险管理负完全的和最终的责任。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（2）风险管理委员会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（3）督察长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独立行使督察权利；直接对董事会负责；按季向风险管理委员会提交独立的风险管理报告和风险管理建议。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（4）监察法律部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（5）风险管理部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（6）业务部门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3、风险管理和内部风险控制的措施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（1）建立内控结构，完善内控制度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（2）建立相互分离、相互制衡的内控机制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建立、健全了各项制度，做到基金经理分开，投资决策分开，基金交易集中，形成不同部门，不同岗位之间的制衡机制，从制度上减少和防范风险。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（3）建立、健全岗位责任制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建立、健全了岗位责任制，使每个员工都明确自己的任务、职责，并及时将各自工作领域中的风险隐患上报，以防范和减少风险。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lastRenderedPageBreak/>
        <w:t xml:space="preserve">（4）建立风险分类、识别、评估、报告、提示程序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（5）建立有效的内部监控系统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建立了足够、有效的内部监控系统，如电脑预警系统、投资监控系统，对可能出现的各种风险进行全面和实时的监控。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（6）使用数量化的风险管理手段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 xml:space="preserve">（7）提供足够的培训 </w:t>
      </w:r>
    </w:p>
    <w:p w:rsidR="00B46568" w:rsidRPr="00B46568" w:rsidRDefault="00B46568">
      <w:pPr>
        <w:pStyle w:val="a3"/>
        <w:spacing w:before="0" w:beforeAutospacing="0" w:after="0" w:afterAutospacing="0" w:line="360" w:lineRule="auto"/>
        <w:ind w:firstLine="420"/>
        <w:divId w:val="1043939544"/>
        <w:rPr>
          <w:sz w:val="21"/>
          <w:szCs w:val="21"/>
        </w:rPr>
      </w:pPr>
      <w:r w:rsidRPr="00B46568">
        <w:rPr>
          <w:rFonts w:hint="eastAsia"/>
          <w:sz w:val="21"/>
          <w:szCs w:val="21"/>
        </w:rPr>
        <w:t>制定了完整的培训计划，为所有员工提供足够和适当的培训，使员工明确其职责所在，</w:t>
      </w:r>
      <w:bookmarkStart w:id="51" w:name="chapter_level1_5_53_section_4_end"/>
      <w:bookmarkEnd w:id="51"/>
      <w:r w:rsidRPr="00B46568">
        <w:rPr>
          <w:rFonts w:hint="eastAsia"/>
          <w:sz w:val="21"/>
          <w:szCs w:val="21"/>
        </w:rPr>
        <w:t xml:space="preserve">控制风险。 </w:t>
      </w:r>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52" w:name="chapter_level1_6_55"/>
      <w:bookmarkStart w:id="53" w:name="_Toc50988839"/>
      <w:r w:rsidRPr="00B46568">
        <w:rPr>
          <w:rFonts w:ascii="宋体" w:eastAsia="宋体" w:hAnsi="宋体" w:hint="eastAsia"/>
          <w:sz w:val="30"/>
        </w:rPr>
        <w:lastRenderedPageBreak/>
        <w:t>四、基金托管人</w:t>
      </w:r>
      <w:bookmarkEnd w:id="52"/>
      <w:bookmarkEnd w:id="53"/>
    </w:p>
    <w:p w:rsidR="00B33D2C" w:rsidRPr="00B33D2C" w:rsidRDefault="00B33D2C" w:rsidP="00B33D2C">
      <w:pPr>
        <w:pStyle w:val="a3"/>
        <w:spacing w:before="0" w:beforeAutospacing="0" w:after="0" w:afterAutospacing="0" w:line="360" w:lineRule="auto"/>
        <w:ind w:firstLine="420"/>
        <w:divId w:val="578058863"/>
        <w:rPr>
          <w:rStyle w:val="a4"/>
        </w:rPr>
      </w:pPr>
      <w:bookmarkStart w:id="54" w:name="chapter_level1_6_55_section_1"/>
      <w:bookmarkStart w:id="55" w:name="field_0_trustcompanyinfo_1_start"/>
      <w:bookmarkStart w:id="56" w:name="field_0_trustcontrollawinfo_1_end"/>
      <w:bookmarkEnd w:id="54"/>
      <w:bookmarkEnd w:id="55"/>
      <w:bookmarkEnd w:id="56"/>
      <w:r w:rsidRPr="00B33D2C">
        <w:rPr>
          <w:rStyle w:val="a4"/>
          <w:rFonts w:hint="eastAsia"/>
        </w:rPr>
        <w:t>一、基金托管人基本情况</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（一）基金托管人概况</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公司法定中文名称：交通银行股份有限公司（简称：交通银行）</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公司法定英文名称：BANK OF COMMUNICATIONS CO.,LTD</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法定代表人：任德奇</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 xml:space="preserve">住    所：中国（上海）自由贸易试验区银城中路188号 </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办公地址：上海市长宁区仙霞路18号</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邮政编码：200336</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注册时间：1987年3月30日</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注册资本：742.63亿元</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基金托管资格批文及文号：中国证监会证监基字[1998]25号</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联系人：陆志俊</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电  话：95559</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交通银行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交通银行连续12年跻身《财富》(FORTUNE)世界500强，营业收入排名第162位；列《银行家》(The Banker)杂志全球千家大银行一级资本排名第11位。</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截至2020年6月30日，交通银行资产总额为人民币10.67万亿元。2020年1-6月，交通银行实现净利润(归属于母公司股东)人民币365.05亿元。</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交通银行总行设资产托管业务中心（下文简称“托管中心”）。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（二）主要人员情况</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任德奇先生，董事长、执行董事，高级经济师。</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lastRenderedPageBreak/>
        <w:t>任先生2020年1月起任本行董事长（其中：2019年12月至2020年7月代为履行行长职责）、执行董事， 2018年8月至2020年1月任本行副董事长（其中：2019年4月至2020年1月代为履行董事长职责）、执行董事，2018年8月至2019年12月任本行行长； 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2014年5月历任中国建设银行信贷审批部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袁庆伟女士，资产托管业务中心总裁，高级经济师。</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袁女士2015年8月起任本行资产托管业务中心总裁；2007年12月至2015年8月，历任本行资产托管部总经理助理、副总经理，本行资产托管业务中心副总裁；1999年12月至2007年12月，历任本行乌鲁木齐分行财务会计部副科长、科长、处长助理、副处长，会计结算部高级经理。袁女士1992年毕业于中国石油大学计算机科学系，获得学士学位，2005年于新疆财经学院获硕士学位。</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（三）基金托管业务经营情况</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截至2020年6月30日，交通银行共托管证券投资基金478只。此外，交通银行还托管了基金公司特定客户资产管理计划、证券公司客户资产管理计划、银行理财产品、信托计划、私募投资基金、保险资金、全国社保基金、养老保障管理基金、企业年金基金、职业年金基金、QFII证券投资资产、RQFII证券投资资产、QDII证券投资资产、RQDII证券投资资产、QDIE资金、QDLP资金和QFLP资金等产品。</w:t>
      </w:r>
    </w:p>
    <w:p w:rsidR="00B33D2C" w:rsidRPr="00B33D2C" w:rsidRDefault="00B33D2C" w:rsidP="00B33D2C">
      <w:pPr>
        <w:pStyle w:val="a3"/>
        <w:spacing w:before="0" w:beforeAutospacing="0" w:after="0" w:afterAutospacing="0" w:line="360" w:lineRule="auto"/>
        <w:ind w:firstLine="420"/>
        <w:divId w:val="578058863"/>
        <w:rPr>
          <w:rStyle w:val="a4"/>
        </w:rPr>
      </w:pPr>
      <w:r w:rsidRPr="00B33D2C">
        <w:rPr>
          <w:rStyle w:val="a4"/>
          <w:rFonts w:hint="eastAsia"/>
        </w:rPr>
        <w:t>二、基金托管人的内部控制制度</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（一）内部控制目标</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交通银行严格遵守国家法律法规、行业规章及行内相关管理规定，加强内部管理，托管中心业务制度健全并确保贯彻执行各项规章，通过对各种风险的识别、评估、控制及缓释，有效地实现对各项业务的风险管控，确保业务稳健运行，保护基金持有人的合法权益。</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（二）内部控制原则</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lastRenderedPageBreak/>
        <w:t>1、合法性原则：托管中心制定的各项制度符合国家法律法规及监管机构的监管要求，并贯穿于托管业务经营管理活动始终。</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2、全面性原则：托管中心建立各二级部自我监控和风险合规部风险管控的内部控制机制，覆盖各项业务、各个部门和各级人员，并渗透到决策、执行、监督、反馈等各个经营环节，建立全面的风险管理监督机制。</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3、独立性原则：托管中心独立负责受托基金资产的保管，保证基金资产与交通银行的自有资产相互独立，对不同的受托基金资产分别设置账户，独立核算，分账管理。</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4、制衡性原则：托管中心贯彻适当授权、相互制约的原则，从组织架构的设置上确保各二级部和各岗位权责分明、相互制约，并通过有效的相互制衡措施消除内部控制中的盲点。</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5、有效性原则：托管中心在岗位、业务二级部和风险合规部三级内控管理模式的基础上，形成科学合理的内部控制决策机制、执行机制和监督机制，通过行之有效的控制流程、控制措施，建立合理的内控程序，保障各项内控管理目标被有效执行。</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6、效益性原则：托管中心内部控制与基金托管规模、业务范围和业务运作环节的风险控制要求相适应，尽量降低经营运作成本，以合理的控制成本实现最佳的内部控制目标。</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（三）内部控制制度及措施</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 xml:space="preserve">根据《证券投资基金法》、《中华人民共和国商业银行法》、《商业银行资产托管业务指引》等法律法规，托管中心制定了一整套严密、完整的证券投资基金托管管理规章制度，确保基金托管业务运行的规范、安全、高效，包括《交通银行资产托管业务管理办法》、《交通银行资产托管业务风险管理办法》、《交通银行资产托管业务系统建设管理办法》、《交通银行资产托管部信息披露制度》、《交通银行资产托管业务商业秘密管理规定》、《交通银行资产托管业务从业人员行为规范》、《交通银行资产托管业务档案管理暂行办法》等，并根据市场变化和基金业务的发展不断加以完善。做到业务分工科学合理，技术系统管理规范，业务管理制度健全，核心作业区实行封闭管理，落实各项安全隔离措施，相关信息披露由专人负责。 </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托管中心通过对基金托管业务各环节的事前揭示、事中控制和事后检查措施实现全流程、全链条的风险管理，聘请国际著名会计师事务所对基金托管业务运行进行国际标准的内部控制评审。</w:t>
      </w:r>
    </w:p>
    <w:p w:rsidR="00B33D2C" w:rsidRPr="00B33D2C" w:rsidRDefault="00B33D2C" w:rsidP="00B33D2C">
      <w:pPr>
        <w:pStyle w:val="a3"/>
        <w:spacing w:before="0" w:beforeAutospacing="0" w:after="0" w:afterAutospacing="0" w:line="360" w:lineRule="auto"/>
        <w:ind w:firstLine="420"/>
        <w:divId w:val="578058863"/>
        <w:rPr>
          <w:rStyle w:val="a4"/>
        </w:rPr>
      </w:pPr>
      <w:r w:rsidRPr="00B33D2C">
        <w:rPr>
          <w:rStyle w:val="a4"/>
          <w:rFonts w:hint="eastAsia"/>
        </w:rPr>
        <w:t>三、基金托管人对基金管理人运作基金进行监督的方法和程序</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lastRenderedPageBreak/>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规性进行监督和核查。</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复查，督促基金管理人改正。基金管理人对交通银行通知的违规事项未能及时纠正的，交通银行有权报告中国证监会。</w:t>
      </w:r>
    </w:p>
    <w:p w:rsidR="00B33D2C" w:rsidRPr="00B33D2C"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交通银行作为基金托管人，发现基金管理人有重大违规行为，有权立即报告中国证监会，同时通知基金管理人限期纠正。</w:t>
      </w:r>
    </w:p>
    <w:p w:rsidR="00B33D2C" w:rsidRPr="00B33D2C" w:rsidRDefault="00B33D2C" w:rsidP="00B33D2C">
      <w:pPr>
        <w:pStyle w:val="a3"/>
        <w:spacing w:before="0" w:beforeAutospacing="0" w:after="0" w:afterAutospacing="0" w:line="360" w:lineRule="auto"/>
        <w:ind w:firstLine="420"/>
        <w:divId w:val="578058863"/>
        <w:rPr>
          <w:rStyle w:val="a4"/>
        </w:rPr>
      </w:pPr>
      <w:r w:rsidRPr="00B33D2C">
        <w:rPr>
          <w:rStyle w:val="a4"/>
          <w:rFonts w:hint="eastAsia"/>
        </w:rPr>
        <w:t>四、其他事项</w:t>
      </w:r>
    </w:p>
    <w:p w:rsidR="00B46568" w:rsidRPr="00B46568" w:rsidRDefault="00B33D2C" w:rsidP="00B33D2C">
      <w:pPr>
        <w:pStyle w:val="a3"/>
        <w:spacing w:before="0" w:beforeAutospacing="0" w:after="0" w:afterAutospacing="0" w:line="360" w:lineRule="auto"/>
        <w:ind w:firstLine="420"/>
        <w:divId w:val="578058863"/>
        <w:rPr>
          <w:sz w:val="21"/>
          <w:szCs w:val="21"/>
        </w:rPr>
      </w:pPr>
      <w:r w:rsidRPr="00B33D2C">
        <w:rPr>
          <w:rFonts w:hint="eastAsia"/>
          <w:sz w:val="21"/>
          <w:szCs w:val="21"/>
        </w:rPr>
        <w:t>最近一年内交通银行及其负责资产托管业务的高级管理人员无重大违法违规行为，未受到中国人民银行、中国证监会、中国银保监会及其他有关机关的处罚。负责基金托管业务的高级管理人员在基金管理公司无兼职的情况。</w:t>
      </w:r>
      <w:r w:rsidR="00B46568" w:rsidRPr="00B46568">
        <w:rPr>
          <w:rFonts w:hint="eastAsia"/>
          <w:sz w:val="21"/>
          <w:szCs w:val="21"/>
        </w:rPr>
        <w:t xml:space="preserve">  </w:t>
      </w:r>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57" w:name="chapter_level1_7_56"/>
      <w:bookmarkStart w:id="58" w:name="_Toc50988840"/>
      <w:r w:rsidRPr="00B46568">
        <w:rPr>
          <w:rFonts w:ascii="宋体" w:eastAsia="宋体" w:hAnsi="宋体" w:hint="eastAsia"/>
          <w:sz w:val="30"/>
        </w:rPr>
        <w:lastRenderedPageBreak/>
        <w:t>五、相关服务机构</w:t>
      </w:r>
      <w:bookmarkEnd w:id="57"/>
      <w:bookmarkEnd w:id="58"/>
    </w:p>
    <w:p w:rsidR="00B46568" w:rsidRPr="00B46568" w:rsidRDefault="00B46568">
      <w:pPr>
        <w:pStyle w:val="a3"/>
        <w:spacing w:before="0" w:beforeAutospacing="0" w:after="0" w:afterAutospacing="0" w:line="360" w:lineRule="auto"/>
        <w:ind w:firstLine="420"/>
        <w:divId w:val="1285383449"/>
        <w:rPr>
          <w:sz w:val="21"/>
          <w:szCs w:val="21"/>
        </w:rPr>
      </w:pPr>
      <w:bookmarkStart w:id="59" w:name="chapter_level1_7_56_section_1"/>
      <w:bookmarkEnd w:id="59"/>
      <w:r w:rsidRPr="00B46568">
        <w:rPr>
          <w:rFonts w:hint="eastAsia"/>
          <w:b/>
          <w:bCs/>
          <w:sz w:val="21"/>
          <w:szCs w:val="21"/>
        </w:rPr>
        <w:t>一、基金份额销售机构</w:t>
      </w:r>
    </w:p>
    <w:p w:rsidR="00B46568" w:rsidRPr="00B46568" w:rsidRDefault="00B46568">
      <w:pPr>
        <w:pStyle w:val="a3"/>
        <w:spacing w:before="0" w:beforeAutospacing="0" w:after="0" w:afterAutospacing="0" w:line="360" w:lineRule="auto"/>
        <w:ind w:firstLine="420"/>
        <w:divId w:val="1285383449"/>
        <w:rPr>
          <w:sz w:val="21"/>
          <w:szCs w:val="21"/>
        </w:rPr>
      </w:pPr>
      <w:r w:rsidRPr="00B46568">
        <w:rPr>
          <w:rFonts w:hint="eastAsia"/>
          <w:sz w:val="21"/>
          <w:szCs w:val="21"/>
        </w:rPr>
        <w:t xml:space="preserve">1、直销机构 </w:t>
      </w:r>
    </w:p>
    <w:p w:rsidR="00B46568" w:rsidRPr="00B46568" w:rsidRDefault="00B46568">
      <w:pPr>
        <w:pStyle w:val="a3"/>
        <w:spacing w:before="0" w:beforeAutospacing="0" w:after="0" w:afterAutospacing="0" w:line="360" w:lineRule="auto"/>
        <w:ind w:firstLine="420"/>
        <w:divId w:val="1285383449"/>
        <w:rPr>
          <w:sz w:val="21"/>
          <w:szCs w:val="21"/>
        </w:rPr>
      </w:pPr>
      <w:bookmarkStart w:id="60" w:name="field_0_marketcompanyinfo_1_start"/>
      <w:bookmarkEnd w:id="60"/>
      <w:r w:rsidRPr="00B46568">
        <w:rPr>
          <w:rFonts w:hint="eastAsia"/>
          <w:sz w:val="21"/>
          <w:szCs w:val="21"/>
        </w:rPr>
        <w:t xml:space="preserve">名称：博时基金管理有限公司北京直销中心 </w:t>
      </w:r>
    </w:p>
    <w:p w:rsidR="00B46568" w:rsidRPr="00B46568" w:rsidRDefault="00B46568">
      <w:pPr>
        <w:pStyle w:val="a3"/>
        <w:spacing w:before="0" w:beforeAutospacing="0" w:after="0" w:afterAutospacing="0" w:line="360" w:lineRule="auto"/>
        <w:ind w:firstLine="420"/>
        <w:divId w:val="1285383449"/>
        <w:rPr>
          <w:sz w:val="21"/>
          <w:szCs w:val="21"/>
        </w:rPr>
      </w:pPr>
      <w:r w:rsidRPr="00B46568">
        <w:rPr>
          <w:rFonts w:hint="eastAsia"/>
          <w:sz w:val="21"/>
          <w:szCs w:val="21"/>
        </w:rPr>
        <w:t xml:space="preserve">住所：深圳市福田区莲花街道福新社区益田路5999号基金大厦21层 </w:t>
      </w:r>
    </w:p>
    <w:p w:rsidR="00B46568" w:rsidRPr="00B46568" w:rsidRDefault="00B46568">
      <w:pPr>
        <w:pStyle w:val="a3"/>
        <w:spacing w:before="0" w:beforeAutospacing="0" w:after="0" w:afterAutospacing="0" w:line="360" w:lineRule="auto"/>
        <w:ind w:firstLine="420"/>
        <w:divId w:val="1285383449"/>
        <w:rPr>
          <w:sz w:val="21"/>
          <w:szCs w:val="21"/>
        </w:rPr>
      </w:pPr>
      <w:r w:rsidRPr="00B46568">
        <w:rPr>
          <w:rFonts w:hint="eastAsia"/>
          <w:sz w:val="21"/>
          <w:szCs w:val="21"/>
        </w:rPr>
        <w:t xml:space="preserve">地址：北京市建国门内大街18号恒基中心1座23层 </w:t>
      </w:r>
    </w:p>
    <w:p w:rsidR="00B46568" w:rsidRPr="00B46568" w:rsidRDefault="00B46568">
      <w:pPr>
        <w:pStyle w:val="a3"/>
        <w:spacing w:before="0" w:beforeAutospacing="0" w:after="0" w:afterAutospacing="0" w:line="360" w:lineRule="auto"/>
        <w:ind w:firstLine="420"/>
        <w:divId w:val="1285383449"/>
        <w:rPr>
          <w:sz w:val="21"/>
          <w:szCs w:val="21"/>
        </w:rPr>
      </w:pPr>
      <w:r w:rsidRPr="00B46568">
        <w:rPr>
          <w:rFonts w:hint="eastAsia"/>
          <w:sz w:val="21"/>
          <w:szCs w:val="21"/>
        </w:rPr>
        <w:t xml:space="preserve">电话：010-65187055 </w:t>
      </w:r>
    </w:p>
    <w:p w:rsidR="00B46568" w:rsidRPr="00B46568" w:rsidRDefault="00B46568">
      <w:pPr>
        <w:pStyle w:val="a3"/>
        <w:spacing w:before="0" w:beforeAutospacing="0" w:after="0" w:afterAutospacing="0" w:line="360" w:lineRule="auto"/>
        <w:ind w:firstLine="420"/>
        <w:divId w:val="1285383449"/>
        <w:rPr>
          <w:sz w:val="21"/>
          <w:szCs w:val="21"/>
        </w:rPr>
      </w:pPr>
      <w:r w:rsidRPr="00B46568">
        <w:rPr>
          <w:rFonts w:hint="eastAsia"/>
          <w:sz w:val="21"/>
          <w:szCs w:val="21"/>
        </w:rPr>
        <w:t xml:space="preserve">传真：010-65187032、010-65187592 </w:t>
      </w:r>
    </w:p>
    <w:p w:rsidR="00B46568" w:rsidRPr="00B46568" w:rsidRDefault="00B46568">
      <w:pPr>
        <w:pStyle w:val="a3"/>
        <w:spacing w:before="0" w:beforeAutospacing="0" w:after="0" w:afterAutospacing="0" w:line="360" w:lineRule="auto"/>
        <w:ind w:firstLine="420"/>
        <w:divId w:val="1285383449"/>
        <w:rPr>
          <w:sz w:val="21"/>
          <w:szCs w:val="21"/>
        </w:rPr>
      </w:pPr>
      <w:r w:rsidRPr="00B46568">
        <w:rPr>
          <w:rFonts w:hint="eastAsia"/>
          <w:sz w:val="21"/>
          <w:szCs w:val="21"/>
        </w:rPr>
        <w:t xml:space="preserve">联系人：韩明亮 </w:t>
      </w:r>
    </w:p>
    <w:p w:rsidR="00B46568" w:rsidRPr="00B46568" w:rsidRDefault="00B46568">
      <w:pPr>
        <w:pStyle w:val="a3"/>
        <w:spacing w:before="0" w:beforeAutospacing="0" w:after="0" w:afterAutospacing="0" w:line="360" w:lineRule="auto"/>
        <w:ind w:firstLine="420"/>
        <w:divId w:val="1285383449"/>
        <w:rPr>
          <w:sz w:val="21"/>
          <w:szCs w:val="21"/>
        </w:rPr>
      </w:pPr>
      <w:bookmarkStart w:id="61" w:name="chapter_level1_7_56_section_1_end"/>
      <w:bookmarkEnd w:id="61"/>
      <w:r w:rsidRPr="00B46568">
        <w:rPr>
          <w:rFonts w:hint="eastAsia"/>
          <w:sz w:val="21"/>
          <w:szCs w:val="21"/>
        </w:rPr>
        <w:t xml:space="preserve">博时一线通：95105568（免长途话费） </w:t>
      </w:r>
      <w:bookmarkStart w:id="62" w:name="field_0_marketcompanyinfo_1_end"/>
      <w:bookmarkEnd w:id="62"/>
      <w:r w:rsidRPr="00B46568">
        <w:rPr>
          <w:rFonts w:hint="eastAsia"/>
          <w:sz w:val="21"/>
          <w:szCs w:val="21"/>
        </w:rPr>
        <w:t xml:space="preserve">  </w:t>
      </w:r>
    </w:p>
    <w:p w:rsidR="00B46568" w:rsidRPr="00B46568" w:rsidRDefault="00B46568">
      <w:pPr>
        <w:pStyle w:val="a3"/>
        <w:spacing w:before="0" w:beforeAutospacing="0" w:after="0" w:afterAutospacing="0" w:line="360" w:lineRule="auto"/>
        <w:ind w:firstLine="420"/>
        <w:divId w:val="1354189371"/>
        <w:rPr>
          <w:sz w:val="21"/>
          <w:szCs w:val="21"/>
        </w:rPr>
      </w:pPr>
      <w:bookmarkStart w:id="63" w:name="chapter_level1_7_56_section_2"/>
      <w:bookmarkEnd w:id="63"/>
      <w:r w:rsidRPr="00B46568">
        <w:rPr>
          <w:rFonts w:hint="eastAsia"/>
          <w:sz w:val="21"/>
          <w:szCs w:val="21"/>
        </w:rPr>
        <w:t xml:space="preserve">2、代销机构 </w:t>
      </w:r>
    </w:p>
    <w:p w:rsidR="00B46568" w:rsidRPr="00B46568" w:rsidRDefault="00B46568">
      <w:pPr>
        <w:pStyle w:val="a3"/>
        <w:spacing w:before="0" w:beforeAutospacing="0" w:after="0" w:afterAutospacing="0" w:line="360" w:lineRule="auto"/>
        <w:ind w:firstLine="420"/>
        <w:divId w:val="1354189371"/>
        <w:rPr>
          <w:sz w:val="21"/>
          <w:szCs w:val="21"/>
        </w:rPr>
      </w:pPr>
      <w:bookmarkStart w:id="64" w:name="field_0_allproxysaletables_1_start"/>
      <w:bookmarkEnd w:id="64"/>
      <w:r w:rsidRPr="00B46568">
        <w:rPr>
          <w:rFonts w:hint="eastAsia"/>
          <w:b/>
          <w:bCs/>
          <w:sz w:val="21"/>
          <w:szCs w:val="21"/>
        </w:rPr>
        <w:t>(1)中国工商银行股份有限公司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北京市西城区复兴门内大街55号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北京市西城区复兴门内大街55号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陈四清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杨菲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010－66107914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http://www.icbc.com.cn/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(2)中国农业银行股份有限公司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北京市东城区建国门内大街69号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北京市东城区建国门内大街69号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周慕冰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http://www.abchina.com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(3)中国银行股份有限公司</w:t>
      </w:r>
    </w:p>
    <w:tbl>
      <w:tblPr>
        <w:tblStyle w:val="ac"/>
        <w:tblW w:w="8353" w:type="dxa"/>
        <w:tblLook w:val="04A0" w:firstRow="1" w:lastRow="0" w:firstColumn="1" w:lastColumn="0" w:noHBand="0" w:noVBand="1"/>
      </w:tblPr>
      <w:tblGrid>
        <w:gridCol w:w="2347"/>
        <w:gridCol w:w="600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北京市西城区复兴门内大街1号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北京市西城区复兴门内大街1号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刘连舸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高越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010-66594973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http://www.boc.cn/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(4)中国建设银行股份有限公司</w:t>
      </w:r>
    </w:p>
    <w:tbl>
      <w:tblPr>
        <w:tblStyle w:val="ac"/>
        <w:tblW w:w="8353" w:type="dxa"/>
        <w:tblLook w:val="04A0" w:firstRow="1" w:lastRow="0" w:firstColumn="1" w:lastColumn="0" w:noHBand="0" w:noVBand="1"/>
      </w:tblPr>
      <w:tblGrid>
        <w:gridCol w:w="2337"/>
        <w:gridCol w:w="601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北京市西城区金融大街25号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北京市西城区闹市口大街1号院1号楼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田国立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张静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010－66275654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95533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http://www.ccb.com/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(5)交通银行股份有限公司</w:t>
      </w:r>
    </w:p>
    <w:tbl>
      <w:tblPr>
        <w:tblStyle w:val="ac"/>
        <w:tblW w:w="8353" w:type="dxa"/>
        <w:tblLook w:val="04A0" w:firstRow="1" w:lastRow="0" w:firstColumn="1" w:lastColumn="0" w:noHBand="0" w:noVBand="1"/>
      </w:tblPr>
      <w:tblGrid>
        <w:gridCol w:w="2277"/>
        <w:gridCol w:w="607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上海市银城中路188号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上海市银城中路188号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任德奇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陈旭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021-58781234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021-58408483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95559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http://www.bankcomm.com/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(6)招商银行股份有限公司</w:t>
      </w:r>
    </w:p>
    <w:tbl>
      <w:tblPr>
        <w:tblStyle w:val="ac"/>
        <w:tblW w:w="8353" w:type="dxa"/>
        <w:tblLook w:val="04A0" w:firstRow="1" w:lastRow="0" w:firstColumn="1" w:lastColumn="0" w:noHBand="0" w:noVBand="1"/>
      </w:tblPr>
      <w:tblGrid>
        <w:gridCol w:w="2277"/>
        <w:gridCol w:w="607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深圳市福田区深南大道7088号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深圳市福田区深南大道7088号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李建红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0755－83198888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0755－83195049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95555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http://www.cmbchina.com/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(7)中信银行股份有限公司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北京市东城区朝阳门北大街8号富华大厦C座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北京市东城区朝阳门北大街9号文化大厦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李庆萍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王晓琳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010－89937325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95558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http://bank.ecitic.com/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(8)上海浦东发展银行股份有限公司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上海市中山东一路12号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上海市北京东路689号东银大厦25楼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高国富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吴斌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021－61618888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021－63602431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95528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http://www.spdb.com.cn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(9)兴业银行股份有限公司</w:t>
      </w:r>
    </w:p>
    <w:tbl>
      <w:tblPr>
        <w:tblStyle w:val="ac"/>
        <w:tblW w:w="8353" w:type="dxa"/>
        <w:tblLook w:val="04A0" w:firstRow="1" w:lastRow="0" w:firstColumn="1" w:lastColumn="0" w:noHBand="0" w:noVBand="1"/>
      </w:tblPr>
      <w:tblGrid>
        <w:gridCol w:w="2387"/>
        <w:gridCol w:w="596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福州市湖东路154号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上海市江宁路168号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高建平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曾鸣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021-52629999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95561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www.cib.com.cn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(10)中国光大银行股份有限公司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北京市西城区太平桥大街25号、甲25号中国光大中心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北京市西城区太平桥大街25号光大中心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李晓鹏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朱红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010－63636153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010－63636157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95595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http://www.cebbank.com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(11)中国民生银行股份有限公司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北京市西城区复兴门内大街2号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北京市西城区复兴门内大街2号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洪崎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王继伟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010－58560666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010－57092611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95568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http://www.cmbc.com.cn/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(12)中国邮政储蓄银行股份有限公司</w:t>
      </w:r>
    </w:p>
    <w:tbl>
      <w:tblPr>
        <w:tblStyle w:val="ac"/>
        <w:tblW w:w="8353" w:type="dxa"/>
        <w:tblLook w:val="04A0" w:firstRow="1" w:lastRow="0" w:firstColumn="1" w:lastColumn="0" w:noHBand="0" w:noVBand="1"/>
      </w:tblPr>
      <w:tblGrid>
        <w:gridCol w:w="2337"/>
        <w:gridCol w:w="601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北京市西城区金融大街3号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北京市西城区金融大街3号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张金良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陈春林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010－68858117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95580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http://www.psbc.com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(13)北京银行股份有限公司</w:t>
      </w:r>
    </w:p>
    <w:tbl>
      <w:tblPr>
        <w:tblStyle w:val="ac"/>
        <w:tblW w:w="8353" w:type="dxa"/>
        <w:tblLook w:val="04A0" w:firstRow="1" w:lastRow="0" w:firstColumn="1" w:lastColumn="0" w:noHBand="0" w:noVBand="1"/>
      </w:tblPr>
      <w:tblGrid>
        <w:gridCol w:w="2155"/>
        <w:gridCol w:w="619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北京市西城区金融大街甲17号首层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北京市西城区金融大街丙17号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张东宁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周黎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传真： </w:t>
            </w:r>
          </w:p>
        </w:tc>
        <w:tc>
          <w:tcPr>
            <w:tcW w:w="7440" w:type="dxa"/>
            <w:shd w:val="clear" w:color="auto" w:fill="auto"/>
            <w:hideMark/>
          </w:tcPr>
          <w:p w:rsidR="00B46568" w:rsidRPr="00B46568" w:rsidRDefault="00B46568">
            <w:pPr>
              <w:pStyle w:val="a3"/>
            </w:pPr>
            <w:r w:rsidRPr="00B46568">
              <w:rPr>
                <w:rFonts w:hint="eastAsia"/>
              </w:rPr>
              <w:t xml:space="preserve">010－66226045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95526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http://www.bankofbeijing.com.cn/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(14)华夏银行股份有限公司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北京市东城区建国门内大街22号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北京市东城区建国门内大街22号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李民吉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郑鹏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010－85238667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010－85238680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95577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http://www.hxb.com.cn/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(15)上海银行股份有限公司</w:t>
      </w:r>
    </w:p>
    <w:tbl>
      <w:tblPr>
        <w:tblStyle w:val="ac"/>
        <w:tblW w:w="8353" w:type="dxa"/>
        <w:tblLook w:val="04A0" w:firstRow="1" w:lastRow="0" w:firstColumn="1" w:lastColumn="0" w:noHBand="0" w:noVBand="1"/>
      </w:tblPr>
      <w:tblGrid>
        <w:gridCol w:w="2405"/>
        <w:gridCol w:w="594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上海市浦东新区银城中路168号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上海市浦东新区银城中路168号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范一飞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汤征程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021-68475521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021-68476497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95594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www.bosc.cn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(16)广发银行股份有限公司</w:t>
      </w:r>
    </w:p>
    <w:tbl>
      <w:tblPr>
        <w:tblStyle w:val="ac"/>
        <w:tblW w:w="8353" w:type="dxa"/>
        <w:tblLook w:val="04A0" w:firstRow="1" w:lastRow="0" w:firstColumn="1" w:lastColumn="0" w:noHBand="0" w:noVBand="1"/>
      </w:tblPr>
      <w:tblGrid>
        <w:gridCol w:w="2235"/>
        <w:gridCol w:w="611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广州市越秀区农林下路83号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广州市越秀区农林下路83号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王滨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陈泾渭/刘伟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020-38321497/020-38322566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020-38321676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4008308003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http://www.cgbchina.com.cn/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(17)平安银行股份有限公司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深圳市深南东路5047号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深圳市深南东路5047号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谢永林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施艺帆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021-50979384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021-50979507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95511-3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http://bank.pingan.com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(18)宁波银行股份有限公司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宁波市鄞州区宁南南路700号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宁波市鄞州区宁南南路700号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陆华裕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胡技勋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0574-89068340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0574-87050024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95574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http://www.nbcb.com.cn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(19)上海农村商业银行股份有限公司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上海市浦东新区银城中路8号15-20楼、22-27楼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上海市浦东新区银城中路8号15-20楼、22-27楼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冀光恒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施传荣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021－38576666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021－50105124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021-962999;4006962999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http://www.srcb.com/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(20)北京农村商业银行股份有限公司</w:t>
      </w:r>
    </w:p>
    <w:tbl>
      <w:tblPr>
        <w:tblStyle w:val="ac"/>
        <w:tblW w:w="8353" w:type="dxa"/>
        <w:tblLook w:val="04A0" w:firstRow="1" w:lastRow="0" w:firstColumn="1" w:lastColumn="0" w:noHBand="0" w:noVBand="1"/>
      </w:tblPr>
      <w:tblGrid>
        <w:gridCol w:w="2325"/>
        <w:gridCol w:w="602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北京市西城区月坛南街1号院2号楼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北京市西城区月坛南街1号院2号楼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王金山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鲁娟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010-89198762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010-89198678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96198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http://www.bjrcb.com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(21)青岛银行股份有限公司</w:t>
      </w:r>
    </w:p>
    <w:tbl>
      <w:tblPr>
        <w:tblStyle w:val="ac"/>
        <w:tblW w:w="8353" w:type="dxa"/>
        <w:tblLook w:val="04A0" w:firstRow="1" w:lastRow="0" w:firstColumn="1" w:lastColumn="0" w:noHBand="0" w:noVBand="1"/>
      </w:tblPr>
      <w:tblGrid>
        <w:gridCol w:w="2325"/>
        <w:gridCol w:w="602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青岛市市南区香港中路68号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青岛市市南区香港中路68号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郭少泉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徐伟静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0532-68629925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0532-68629939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96588（青岛）  400-669-6588（全国）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http://www.qdccb.com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(22)徽商银行股份有限公司</w:t>
      </w:r>
    </w:p>
    <w:tbl>
      <w:tblPr>
        <w:tblStyle w:val="ac"/>
        <w:tblW w:w="8353" w:type="dxa"/>
        <w:tblLook w:val="04A0" w:firstRow="1" w:lastRow="0" w:firstColumn="1" w:lastColumn="0" w:noHBand="0" w:noVBand="1"/>
      </w:tblPr>
      <w:tblGrid>
        <w:gridCol w:w="2277"/>
        <w:gridCol w:w="607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合肥市安庆路79号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合肥市安庆路79号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王晓昕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叶卓伟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电话： </w:t>
            </w:r>
          </w:p>
        </w:tc>
        <w:tc>
          <w:tcPr>
            <w:tcW w:w="7440" w:type="dxa"/>
            <w:shd w:val="clear" w:color="auto" w:fill="auto"/>
            <w:hideMark/>
          </w:tcPr>
          <w:p w:rsidR="00B46568" w:rsidRPr="00B46568" w:rsidRDefault="00B46568">
            <w:pPr>
              <w:pStyle w:val="a3"/>
            </w:pPr>
            <w:r w:rsidRPr="00B46568">
              <w:rPr>
                <w:rFonts w:hint="eastAsia"/>
              </w:rPr>
              <w:t xml:space="preserve">0551-2667635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0551-2667857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4008896588(安徽省外)、96588(安徽省内)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http://www.hsbank.com.cn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(23)浙商银行股份有限公司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浙江省杭州市庆春路288号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浙江省杭州市庆春路288号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张达洋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毛真海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0571-87659546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0571-87659188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95527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http://www.czbank.com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(24)东莞银行股份有限公司</w:t>
      </w:r>
    </w:p>
    <w:tbl>
      <w:tblPr>
        <w:tblStyle w:val="ac"/>
        <w:tblW w:w="8353" w:type="dxa"/>
        <w:tblLook w:val="04A0" w:firstRow="1" w:lastRow="0" w:firstColumn="1" w:lastColumn="0" w:noHBand="0" w:noVBand="1"/>
      </w:tblPr>
      <w:tblGrid>
        <w:gridCol w:w="2250"/>
        <w:gridCol w:w="610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东莞市莞城区体育路21号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东莞市莞城区体育路21号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卢国锋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吴照群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0769－22119061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0769－22117730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4001196228;0769-96228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http://www.dongguanbank.cn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(25)杭州银行股份有限公司</w:t>
      </w:r>
    </w:p>
    <w:tbl>
      <w:tblPr>
        <w:tblStyle w:val="ac"/>
        <w:tblW w:w="8353" w:type="dxa"/>
        <w:tblLook w:val="04A0" w:firstRow="1" w:lastRow="0" w:firstColumn="1" w:lastColumn="0" w:noHBand="0" w:noVBand="1"/>
      </w:tblPr>
      <w:tblGrid>
        <w:gridCol w:w="2277"/>
        <w:gridCol w:w="607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杭州市庆春路46号杭州银行大厦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杭州市庆春路46号杭州银行大厦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陈震山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严峻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0571－85108195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0571－85106576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95398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http://www.hzbank.com.cn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(26)南京银行股份有限公司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南京市白下区淮海路50号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南京市玄武区中山路288号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林复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刘晔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025－86775335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025－86775376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95302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http://www.njcb.com.cn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lastRenderedPageBreak/>
        <w:t>(27)温州银行股份有限公司</w:t>
      </w:r>
    </w:p>
    <w:tbl>
      <w:tblPr>
        <w:tblStyle w:val="ac"/>
        <w:tblW w:w="8353" w:type="dxa"/>
        <w:tblLook w:val="04A0" w:firstRow="1" w:lastRow="0" w:firstColumn="1" w:lastColumn="0" w:noHBand="0" w:noVBand="1"/>
      </w:tblPr>
      <w:tblGrid>
        <w:gridCol w:w="2325"/>
        <w:gridCol w:w="602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温州市车站大道196号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温州市车站大道196号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邢增福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林波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0577-88990082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0577-88995217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（0577）96699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http://www.wzbank.cn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(28)汉口银行股份有限公司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武汉市江汉区建设大道933号汉口银行大厦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武汉市江汉区建设大道933号汉口银行大厦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陈新民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李欣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027-82656704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027-82656236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027-96558（武汉）;4006096558（全国）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http://www.hkbchina.com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(29)江苏银行股份有限公司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南京市洪武北路55号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南京市中华路26号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夏平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田春慧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025-58587018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025-58587038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95319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http://www.jsbchina.cn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(30)渤海银行股份有限公司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天津市河东区海河东路218号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天津市河东区海河东路218号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李伏安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王宏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022-58316666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022-58316569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95541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http://www.cbhb.com.cn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(31)江苏张家港农村商业银行股份有限公司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张家港市杨舍镇人民中路66号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张家港市杨舍镇人民中路66号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王自忠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孙瑜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0512-58236370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0512-58236370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0512-96065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http://www.zrcbank.com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(32)深圳农村商业银行股份有限公司</w:t>
      </w:r>
    </w:p>
    <w:tbl>
      <w:tblPr>
        <w:tblStyle w:val="ac"/>
        <w:tblW w:w="8353" w:type="dxa"/>
        <w:tblLook w:val="04A0" w:firstRow="1" w:lastRow="0" w:firstColumn="1" w:lastColumn="0" w:noHBand="0" w:noVBand="1"/>
      </w:tblPr>
      <w:tblGrid>
        <w:gridCol w:w="2263"/>
        <w:gridCol w:w="6090"/>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广东省深圳市罗湖区深南东路3038号合作金融大厦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广东省深圳市罗湖区深南东路3038号合作金融大厦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李光安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常志勇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0755-25188781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0755-25188785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961200，4001961200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http://www.4001961200.com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(33)洛阳银行股份有限公司</w:t>
      </w:r>
    </w:p>
    <w:tbl>
      <w:tblPr>
        <w:tblStyle w:val="ac"/>
        <w:tblW w:w="8353" w:type="dxa"/>
        <w:tblLook w:val="04A0" w:firstRow="1" w:lastRow="0" w:firstColumn="1" w:lastColumn="0" w:noHBand="0" w:noVBand="1"/>
      </w:tblPr>
      <w:tblGrid>
        <w:gridCol w:w="2172"/>
        <w:gridCol w:w="618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洛阳市洛阳新区开元大道与通济街交叉口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洛阳市洛龙区开元大道256号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王建甫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董鹏程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0379-65921977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0379-65921869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0379-96699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http://www.bankofluoyang.com.cn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(34)烟台银行股份有限公司</w:t>
      </w:r>
    </w:p>
    <w:tbl>
      <w:tblPr>
        <w:tblStyle w:val="ac"/>
        <w:tblW w:w="8353" w:type="dxa"/>
        <w:tblLook w:val="04A0" w:firstRow="1" w:lastRow="0" w:firstColumn="1" w:lastColumn="0" w:noHBand="0" w:noVBand="1"/>
      </w:tblPr>
      <w:tblGrid>
        <w:gridCol w:w="2250"/>
        <w:gridCol w:w="610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山东省烟台市芝罘区海港路25号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山东省烟台市芝罘区海港路25号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叶文君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王淑华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0535-6699660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0535-6699884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4008-311-777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http://www.yantaibank.net/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(35)齐商银行股份有限公司</w:t>
      </w:r>
    </w:p>
    <w:tbl>
      <w:tblPr>
        <w:tblStyle w:val="ac"/>
        <w:tblW w:w="8353" w:type="dxa"/>
        <w:tblLook w:val="04A0" w:firstRow="1" w:lastRow="0" w:firstColumn="1" w:lastColumn="0" w:noHBand="0" w:noVBand="1"/>
      </w:tblPr>
      <w:tblGrid>
        <w:gridCol w:w="2325"/>
        <w:gridCol w:w="602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淄博市张店区中心路105号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淄博市张店区中心路105号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杲传勇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肖 斌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0533-2178888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0533-2180303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0533-96588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http://www.qsbank.cc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(36)大连银行股份有限公司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辽宁省大连市中山区中山路88号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大连市中山区中山路88号天安国际大厦43楼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陈占维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朱珠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0411-82311131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4006640099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http://www.bankofdl.com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(37)哈尔滨银行股份有限公司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哈尔滨市道里区尚志大街160号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哈尔滨市道里区上江街888号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郭志文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李至北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0451-87792450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0451-87792682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95537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http://www.hrbb.com.cn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(38)重庆银行股份有限公司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重庆市渝中区邹容路153号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重庆市渝中区邹容路153号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甘为民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孔文超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023- 63792212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023- 63792412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96899（重庆）、400-70-96899（其他地区）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http://www.cqcbank.com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(39)浙江稠州商业银行股份有限公司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浙江省义乌市江滨路义乌乐园东侧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浙江省义乌市江滨路义乌乐园东侧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金子军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董晓岚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0571-87117617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0571-87117616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4008096527、（0571）96527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http://www.czcb.com.cn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(40)东莞农村商业银行股份有限公司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广东省东莞市东城区鸿福东路2号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广东省东莞市东城区鸿福东路2号东莞农商银行大厦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王耀球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杨亢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0769-22866270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0769-22866282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961122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http://www.drcbank.com/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(41)河北银行股份有限公司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河北省石家庄市平安北大街28号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河北省石家庄市平安北大街28号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乔志强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王丽辉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0311-67806407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0311-88627027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400-612-9999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http://www.hebbank.com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(42)嘉兴银行股份有限公司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嘉兴市建国南路409号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嘉兴市建国南路409号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夏林生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顾晓光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0573-82099660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0573-82099660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0573-96528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http://www.jxccb.com/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(43)江苏常熟农村商业银行股份有限公司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江苏省常熟市新世纪大道58号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江苏省常熟市新世纪大道58号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宋建明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马勋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0512-52909125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0512-52909122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400-996-2000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http://www.csrcbank.com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(44)广东顺德农村商业银行股份有限公司</w:t>
      </w:r>
    </w:p>
    <w:tbl>
      <w:tblPr>
        <w:tblStyle w:val="ac"/>
        <w:tblW w:w="8353" w:type="dxa"/>
        <w:tblLook w:val="04A0" w:firstRow="1" w:lastRow="0" w:firstColumn="1" w:lastColumn="0" w:noHBand="0" w:noVBand="1"/>
      </w:tblPr>
      <w:tblGrid>
        <w:gridCol w:w="2378"/>
        <w:gridCol w:w="597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佛山市顺德区大良街道办事处德和居委会拥翠路2号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佛山市顺德区大良街道办事处德和居委会拥翠路2号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姚真勇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胡健强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0757-22386489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0757-22388235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0757-2223388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网址： </w:t>
            </w:r>
          </w:p>
        </w:tc>
        <w:tc>
          <w:tcPr>
            <w:tcW w:w="7440" w:type="dxa"/>
            <w:shd w:val="clear" w:color="auto" w:fill="auto"/>
            <w:hideMark/>
          </w:tcPr>
          <w:p w:rsidR="00B46568" w:rsidRPr="00B46568" w:rsidRDefault="00B46568">
            <w:pPr>
              <w:pStyle w:val="a3"/>
            </w:pPr>
            <w:r w:rsidRPr="00B46568">
              <w:rPr>
                <w:rFonts w:hint="eastAsia"/>
              </w:rPr>
              <w:t xml:space="preserve">www.sdebank.com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(45)重庆农村商业银行股份有限公司</w:t>
      </w:r>
    </w:p>
    <w:tbl>
      <w:tblPr>
        <w:tblStyle w:val="ac"/>
        <w:tblW w:w="8353" w:type="dxa"/>
        <w:tblLook w:val="04A0" w:firstRow="1" w:lastRow="0" w:firstColumn="1" w:lastColumn="0" w:noHBand="0" w:noVBand="1"/>
      </w:tblPr>
      <w:tblGrid>
        <w:gridCol w:w="2397"/>
        <w:gridCol w:w="595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重庆市江北区洋河东路10号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重庆市江北区洋河东路10号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刘建忠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范亮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023-67637962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966866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www.cqrcb.com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(46)江苏苏州农村商业银行股份有限公司</w:t>
      </w:r>
    </w:p>
    <w:tbl>
      <w:tblPr>
        <w:tblStyle w:val="ac"/>
        <w:tblW w:w="8353" w:type="dxa"/>
        <w:tblLook w:val="04A0" w:firstRow="1" w:lastRow="0" w:firstColumn="1" w:lastColumn="0" w:noHBand="0" w:noVBand="1"/>
      </w:tblPr>
      <w:tblGrid>
        <w:gridCol w:w="2250"/>
        <w:gridCol w:w="610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江苏省苏州市吴江区中山南路1777号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江苏省苏州市吴江区中山南路1777号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魏礼亚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陆文菁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0512-63969209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0512-63969209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4008696068   0512-96068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www.szrcb.com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(47)金华银行股份有限公司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浙江省金华市光南路668号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浙江省金华市光南路668号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徐雅清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徐晓峰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0579-83207775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0579-82178321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400-711-6668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http://www.jhccb.com.cn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(48)江苏江南农村商业银行股份有限公司</w:t>
      </w:r>
    </w:p>
    <w:tbl>
      <w:tblPr>
        <w:tblStyle w:val="ac"/>
        <w:tblW w:w="8353" w:type="dxa"/>
        <w:tblLook w:val="04A0" w:firstRow="1" w:lastRow="0" w:firstColumn="1" w:lastColumn="0" w:noHBand="0" w:noVBand="1"/>
      </w:tblPr>
      <w:tblGrid>
        <w:gridCol w:w="2325"/>
        <w:gridCol w:w="602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常州市延陵中路668号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常州市和平中路413号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陆向阳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包静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0519-89995066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0519-89995170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0519-96005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http://www.jnbank.cc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(49)包商银行股份有限公司</w:t>
      </w:r>
    </w:p>
    <w:tbl>
      <w:tblPr>
        <w:tblStyle w:val="ac"/>
        <w:tblW w:w="8353" w:type="dxa"/>
        <w:tblLook w:val="04A0" w:firstRow="1" w:lastRow="0" w:firstColumn="1" w:lastColumn="0" w:noHBand="0" w:noVBand="1"/>
      </w:tblPr>
      <w:tblGrid>
        <w:gridCol w:w="2387"/>
        <w:gridCol w:w="596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内蒙古包头市青山区钢铁大街6号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内蒙古包头市青山区钢铁大街6号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李镇西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010-84596580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010-84596546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95352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www.bsb.com.cn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(50)江苏江阴农村商业银行股份有限公司</w:t>
      </w:r>
    </w:p>
    <w:tbl>
      <w:tblPr>
        <w:tblStyle w:val="ac"/>
        <w:tblW w:w="8353" w:type="dxa"/>
        <w:tblLook w:val="04A0" w:firstRow="1" w:lastRow="0" w:firstColumn="1" w:lastColumn="0" w:noHBand="0" w:noVBand="1"/>
      </w:tblPr>
      <w:tblGrid>
        <w:gridCol w:w="2263"/>
        <w:gridCol w:w="6090"/>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江苏省江阴市澄江中路1号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江苏省江阴市澄江中路1号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李仁法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陆建生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0510-86823403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0510-86805815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0510-96078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http://www.jybank.com.cn/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(51)厦门银行股份有限公司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厦门湖滨北路101号厦门银行大厦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厦门湖滨北路101号厦门银行大厦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吴世群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孙瑜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0592-5310251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0592-5061952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4008588888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http://www.xmccb.com/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(52)广州农村商业银行股份有限公司</w:t>
      </w:r>
    </w:p>
    <w:tbl>
      <w:tblPr>
        <w:tblStyle w:val="ac"/>
        <w:tblW w:w="8353" w:type="dxa"/>
        <w:tblLook w:val="04A0" w:firstRow="1" w:lastRow="0" w:firstColumn="1" w:lastColumn="0" w:noHBand="0" w:noVBand="1"/>
      </w:tblPr>
      <w:tblGrid>
        <w:gridCol w:w="2378"/>
        <w:gridCol w:w="597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广州市天河区珠江新城华夏路1号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广州市天河区珠江新城华夏路1号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王继康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王帆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020-28852675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020-28852675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95313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www.grcbank.com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(53)成都农村商业银行股份有限公司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四川省成都市武侯区科华中路88号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四川省成都市武侯区科华中路88号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陈萍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杨琪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028-85029649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028-85190961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95392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http://www.cdrcb.com/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(54)吉林银行股份有限公司</w:t>
      </w:r>
    </w:p>
    <w:tbl>
      <w:tblPr>
        <w:tblStyle w:val="ac"/>
        <w:tblW w:w="8353" w:type="dxa"/>
        <w:tblLook w:val="04A0" w:firstRow="1" w:lastRow="0" w:firstColumn="1" w:lastColumn="0" w:noHBand="0" w:noVBand="1"/>
      </w:tblPr>
      <w:tblGrid>
        <w:gridCol w:w="2277"/>
        <w:gridCol w:w="607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吉林省长春市经开区东南湖大路1817号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吉林省长春市经开区东南湖大路1817号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唐国兴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孙琦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0431-84999543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0431-84999543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4008896666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http://www.jlbank.com.cn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(55)苏州银行股份有限公司</w:t>
      </w:r>
    </w:p>
    <w:tbl>
      <w:tblPr>
        <w:tblStyle w:val="ac"/>
        <w:tblW w:w="8353" w:type="dxa"/>
        <w:tblLook w:val="04A0" w:firstRow="1" w:lastRow="0" w:firstColumn="1" w:lastColumn="0" w:noHBand="0" w:noVBand="1"/>
      </w:tblPr>
      <w:tblGrid>
        <w:gridCol w:w="2347"/>
        <w:gridCol w:w="600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江苏省苏州市工业园区钟园路728号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江苏省苏州市工业园区钟园路728号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王兰凤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熊志强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0512-69868390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0512-69868370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96067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www.suzhoubank.com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(56)珠海华润银行股份有限公司</w:t>
      </w:r>
    </w:p>
    <w:tbl>
      <w:tblPr>
        <w:tblStyle w:val="ac"/>
        <w:tblW w:w="8353" w:type="dxa"/>
        <w:tblLook w:val="04A0" w:firstRow="1" w:lastRow="0" w:firstColumn="1" w:lastColumn="0" w:noHBand="0" w:noVBand="1"/>
      </w:tblPr>
      <w:tblGrid>
        <w:gridCol w:w="2263"/>
        <w:gridCol w:w="6090"/>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广东省珠海市吉大九洲大道东1346号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广东省珠海市吉大九洲大道东1346号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刘晓勇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96588（广东省外加拨0756）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0755-82811423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96588（广东省外加拨0756）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http://www.crbank.com.cn/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(57)威海市商业银行股份有限公司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威海市宝泉路9号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济南市经十路奥体金融中心d栋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谭先国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武芳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0531-68978175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0531-68978176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省内96636、境内4000096636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http://www.whccb.com/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(58)四川天府银行股份有限公司</w:t>
      </w:r>
    </w:p>
    <w:tbl>
      <w:tblPr>
        <w:tblStyle w:val="ac"/>
        <w:tblW w:w="8353" w:type="dxa"/>
        <w:tblLook w:val="04A0" w:firstRow="1" w:lastRow="0" w:firstColumn="1" w:lastColumn="0" w:noHBand="0" w:noVBand="1"/>
      </w:tblPr>
      <w:tblGrid>
        <w:gridCol w:w="2405"/>
        <w:gridCol w:w="594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四川省南充市顺庆区涪江路1号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四川省南充市滨江中路一段97号26栋泰和尚渡南充市</w:t>
            </w:r>
            <w:r w:rsidRPr="00B46568">
              <w:rPr>
                <w:rFonts w:hint="eastAsia"/>
              </w:rPr>
              <w:lastRenderedPageBreak/>
              <w:t xml:space="preserve">商业银行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黄光伟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李俊辉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0817-7118079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0817-7118322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400-16-96869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www.tf.cn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(59)花旗银行（中国）有限公司</w:t>
      </w:r>
    </w:p>
    <w:tbl>
      <w:tblPr>
        <w:tblStyle w:val="ac"/>
        <w:tblW w:w="8353" w:type="dxa"/>
        <w:tblLook w:val="04A0" w:firstRow="1" w:lastRow="0" w:firstColumn="1" w:lastColumn="0" w:noHBand="0" w:noVBand="1"/>
      </w:tblPr>
      <w:tblGrid>
        <w:gridCol w:w="2250"/>
        <w:gridCol w:w="610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上海市浦东新区花园石桥路33号花旗集团大厦主楼28楼01A单元和02A单元、29楼02单元、30楼01单元、32楼01单元和01B单元、33楼01单元和03单元、34楼01单元及35楼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上海市浦东新区花园石桥路33号花旗集团大厦主楼30楼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欧兆伦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张冬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021-28966000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4008211880 / 8008301880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http://www.citibank.com.cn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(60)星展银行(中国)有限公司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上海市浦东新区陆家嘴环路1318号1301、1801单元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上海市浦东新区陆家嘴环路1318号1301、1801单元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葛甘牛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吴欣莹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021-38968359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021-38968995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400-820-8988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http://www.dbs.com.cn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(61)渣打银行（中国）有限公司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上海市浦东新区世纪大道201号渣打银行大厦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上海市浦东新区福山路500城建国际中心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张晓蕾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闵成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021-50162731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021-58769989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800-820-8088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https://www.sc.com/cn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(62)晋商银行股份有限公司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山西省太原市万柏林区长风西街一号丽华大厦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山西省太原市万柏林区长风西街一号丽华大厦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阎俊生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董嘉文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0351-6819926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0351-6819926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95105588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http://www.jshbank.com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(63)富滇银行股份有限公司</w:t>
      </w:r>
    </w:p>
    <w:tbl>
      <w:tblPr>
        <w:tblStyle w:val="ac"/>
        <w:tblW w:w="8353" w:type="dxa"/>
        <w:tblLook w:val="04A0" w:firstRow="1" w:lastRow="0" w:firstColumn="1" w:lastColumn="0" w:noHBand="0" w:noVBand="1"/>
      </w:tblPr>
      <w:tblGrid>
        <w:gridCol w:w="2337"/>
        <w:gridCol w:w="601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云南省昆明市拓东路41号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云南省昆明市拓东路41号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夏 蜀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杨翊琳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0871-63140324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0871-63194471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4008896533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www.fudian-bank.com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(64)无锡农村商业银行股份有限公司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无锡市太湖新城金融二街9号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无锡市太湖新城金融二街9号无锡农商行资产管理部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任晓平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郑博巍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0510-85062012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0510-82830557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0510-96058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http://www.wrcb.com.cn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(65)福建海峡银行股份有限公司</w:t>
      </w:r>
    </w:p>
    <w:tbl>
      <w:tblPr>
        <w:tblStyle w:val="ac"/>
        <w:tblW w:w="8353" w:type="dxa"/>
        <w:tblLook w:val="04A0" w:firstRow="1" w:lastRow="0" w:firstColumn="1" w:lastColumn="0" w:noHBand="0" w:noVBand="1"/>
      </w:tblPr>
      <w:tblGrid>
        <w:gridCol w:w="2368"/>
        <w:gridCol w:w="598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福建省福州市台江区江滨中大道358号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福州台江区江滨中大道358号福建海峡银行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俞敏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吴白玫、张翠娟、黄钰雯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0591-87332762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0591-87330926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400-893-9999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www.fjhxbank.com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(66)浙江绍兴瑞丰农村商业银行股份有限公司</w:t>
      </w:r>
    </w:p>
    <w:tbl>
      <w:tblPr>
        <w:tblStyle w:val="ac"/>
        <w:tblW w:w="8353" w:type="dxa"/>
        <w:tblLook w:val="04A0" w:firstRow="1" w:lastRow="0" w:firstColumn="1" w:lastColumn="0" w:noHBand="0" w:noVBand="1"/>
      </w:tblPr>
      <w:tblGrid>
        <w:gridCol w:w="2347"/>
        <w:gridCol w:w="600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浙江绍兴柯桥笛扬路1363号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浙江绍兴柯桥笛扬路1363号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俞俊海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孟建潮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0575-84788101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0575-84788134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400-889-6596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http://www.borf.cn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(67)天相投资顾问有限公司</w:t>
      </w:r>
    </w:p>
    <w:tbl>
      <w:tblPr>
        <w:tblStyle w:val="ac"/>
        <w:tblW w:w="8353" w:type="dxa"/>
        <w:tblLook w:val="04A0" w:firstRow="1" w:lastRow="0" w:firstColumn="1" w:lastColumn="0" w:noHBand="0" w:noVBand="1"/>
      </w:tblPr>
      <w:tblGrid>
        <w:gridCol w:w="2325"/>
        <w:gridCol w:w="602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北京市西城区金融街19号富凯大厦B座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北京市西城区新街口外大街28号C座5层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林义相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尹伶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010-66045529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010－66045500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010-66045678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http://www.txsec.com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(68)鼎信汇金（北京）投资管理有限公司</w:t>
      </w:r>
    </w:p>
    <w:tbl>
      <w:tblPr>
        <w:tblStyle w:val="ac"/>
        <w:tblW w:w="8353" w:type="dxa"/>
        <w:tblLook w:val="04A0" w:firstRow="1" w:lastRow="0" w:firstColumn="1" w:lastColumn="0" w:noHBand="0" w:noVBand="1"/>
      </w:tblPr>
      <w:tblGrid>
        <w:gridCol w:w="2387"/>
        <w:gridCol w:w="596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北京市海淀区太月园3号楼5层521室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北京市海淀区太月园3号楼5层521室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齐凌峰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陈臣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010-82098631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010-82086110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400-158-5050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www.9ifund.com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(69)深圳市新兰德证券投资咨询有限公司</w:t>
      </w:r>
    </w:p>
    <w:tbl>
      <w:tblPr>
        <w:tblStyle w:val="ac"/>
        <w:tblW w:w="8353" w:type="dxa"/>
        <w:tblLook w:val="04A0" w:firstRow="1" w:lastRow="0" w:firstColumn="1" w:lastColumn="0" w:noHBand="0" w:noVBand="1"/>
      </w:tblPr>
      <w:tblGrid>
        <w:gridCol w:w="2325"/>
        <w:gridCol w:w="602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深圳市福田区华强北路赛格科技园4栋10层1006#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北京市西城区宣武门外大街28号富卓大厦A座6层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马勇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张燕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010-58325388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010-58325300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400-166-1188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http://8.jrj.com.cn/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(70)和讯信息科技有限公司</w:t>
      </w:r>
    </w:p>
    <w:tbl>
      <w:tblPr>
        <w:tblStyle w:val="ac"/>
        <w:tblW w:w="8353" w:type="dxa"/>
        <w:tblLook w:val="04A0" w:firstRow="1" w:lastRow="0" w:firstColumn="1" w:lastColumn="0" w:noHBand="0" w:noVBand="1"/>
      </w:tblPr>
      <w:tblGrid>
        <w:gridCol w:w="2277"/>
        <w:gridCol w:w="607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北京市朝阳区朝外大街22号泛利大厦10层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北京市朝阳区朝外大街22号泛利大厦10层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张紫薇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0755-82721122-8625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0755-82029055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400-920-0022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http://Licaike.hexun.com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(71)厦门市鑫鼎盛控股有限公司</w:t>
      </w:r>
    </w:p>
    <w:tbl>
      <w:tblPr>
        <w:tblStyle w:val="ac"/>
        <w:tblW w:w="8353" w:type="dxa"/>
        <w:tblLook w:val="04A0" w:firstRow="1" w:lastRow="0" w:firstColumn="1" w:lastColumn="0" w:noHBand="0" w:noVBand="1"/>
      </w:tblPr>
      <w:tblGrid>
        <w:gridCol w:w="2387"/>
        <w:gridCol w:w="596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厦门市思明区鹭江道2号厦门第一广场1501-1504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厦门市思明区鹭江道2号厦门第一广场1501-1504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陈洪生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徐明静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0592-3122716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0592-8060771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400-918-0808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www.xds.com.cn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(72)江苏天鼎证券投资咨询有限公司</w:t>
      </w:r>
    </w:p>
    <w:tbl>
      <w:tblPr>
        <w:tblStyle w:val="ac"/>
        <w:tblW w:w="8353" w:type="dxa"/>
        <w:tblLook w:val="04A0" w:firstRow="1" w:lastRow="0" w:firstColumn="1" w:lastColumn="0" w:noHBand="0" w:noVBand="1"/>
      </w:tblPr>
      <w:tblGrid>
        <w:gridCol w:w="2378"/>
        <w:gridCol w:w="597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南京市秦淮区太平南路389号1002室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南京市鼓楼区平安里74号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金婷婷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黄丹昀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025-66001159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025-66001172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025-962155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www.tdtz888.com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(73)上海挖财金融信息服务有限公司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中国（上海）自由贸易试验区杨高南路799号5楼01、02、03室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上海市浦东新区杨高南路799号陆家嘴世纪金融广场3号楼5层01、02、03室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胡燕亮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陈璐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021-50810687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021-58300279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021-50810673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http://wacaijijin.com/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(74)大河财富基金销售有限公司</w:t>
      </w:r>
    </w:p>
    <w:tbl>
      <w:tblPr>
        <w:tblStyle w:val="ac"/>
        <w:tblW w:w="8353" w:type="dxa"/>
        <w:tblLook w:val="04A0" w:firstRow="1" w:lastRow="0" w:firstColumn="1" w:lastColumn="0" w:noHBand="0" w:noVBand="1"/>
      </w:tblPr>
      <w:tblGrid>
        <w:gridCol w:w="2387"/>
        <w:gridCol w:w="596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贵州省贵阳市南明区新华路110-134号富中国际广场1栋20层1、2号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贵州省贵阳市南明区新华路110-134号富中国际广场1栋20层1、2号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王荻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方凯鑫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0851-88405606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0851-88405599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0851-88235678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www.urainf.com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(75)喜鹊财富基金销售有限公司</w:t>
      </w:r>
    </w:p>
    <w:tbl>
      <w:tblPr>
        <w:tblStyle w:val="ac"/>
        <w:tblW w:w="8353" w:type="dxa"/>
        <w:tblLook w:val="04A0" w:firstRow="1" w:lastRow="0" w:firstColumn="1" w:lastColumn="0" w:noHBand="0" w:noVBand="1"/>
      </w:tblPr>
      <w:tblGrid>
        <w:gridCol w:w="2358"/>
        <w:gridCol w:w="599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西藏拉萨市柳梧新区柳梧大厦1513室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北京市朝阳区北苑路甲1号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王舰正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张萌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010-58349088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0891-6177483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400-699-7719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www.xiquefund.com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(76)诺亚正行基金销售有限公司</w:t>
      </w:r>
    </w:p>
    <w:tbl>
      <w:tblPr>
        <w:tblStyle w:val="ac"/>
        <w:tblW w:w="8353" w:type="dxa"/>
        <w:tblLook w:val="04A0" w:firstRow="1" w:lastRow="0" w:firstColumn="1" w:lastColumn="0" w:noHBand="0" w:noVBand="1"/>
      </w:tblPr>
      <w:tblGrid>
        <w:gridCol w:w="2277"/>
        <w:gridCol w:w="607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上海市金山区廊下镇漕廊公路7650号205室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上海浦东新区银城中路68号时代金融中心8楼801室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汪静波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方成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021-38602377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021-38509777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400-821-5399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http://www.noah-fund.com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(77)深圳众禄基金销售股份有限公司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深圳市罗湖区梨园路物资控股置地大厦8楼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深圳市罗湖区梨园路物资控股置地大厦8楼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薛峰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童彩平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0755-33227950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0755-33227951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400-678-8887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https://www.zlfund.cn/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(78)上海天天基金销售有限公司</w:t>
      </w:r>
    </w:p>
    <w:tbl>
      <w:tblPr>
        <w:tblStyle w:val="ac"/>
        <w:tblW w:w="8353" w:type="dxa"/>
        <w:tblLook w:val="04A0" w:firstRow="1" w:lastRow="0" w:firstColumn="1" w:lastColumn="0" w:noHBand="0" w:noVBand="1"/>
      </w:tblPr>
      <w:tblGrid>
        <w:gridCol w:w="2263"/>
        <w:gridCol w:w="6090"/>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上海市徐汇区龙田路190号2号楼2层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上海市徐汇区龙田路195号3C座9楼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其实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潘世友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021-54509998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021-64385308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400-181-8188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http://www.1234567.com.cn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(79)上海好买基金销售有限公司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上海市虹口区场中路685弄37号4号楼449室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上海市浦东新区浦东南路1118号鄂尔多斯国际大厦903～906室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杨文斌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张茹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电话： </w:t>
            </w:r>
          </w:p>
        </w:tc>
        <w:tc>
          <w:tcPr>
            <w:tcW w:w="7440" w:type="dxa"/>
            <w:shd w:val="clear" w:color="auto" w:fill="auto"/>
            <w:hideMark/>
          </w:tcPr>
          <w:p w:rsidR="00B46568" w:rsidRPr="00B46568" w:rsidRDefault="00B46568">
            <w:pPr>
              <w:pStyle w:val="a3"/>
            </w:pPr>
            <w:r w:rsidRPr="00B46568">
              <w:rPr>
                <w:rFonts w:hint="eastAsia"/>
              </w:rPr>
              <w:t xml:space="preserve">021-20613610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400-700-9665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http://www.howbuy.com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(80)蚂蚁（杭州）基金销售有限公司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杭州市余杭区仓前街道文一西路1218号1栋202室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浙江省杭州市滨江区江南大道3588号恒生大厦12楼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陈柏青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朱晓超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021-60897840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0571-26697013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400-076-6123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http://www.fund123.cn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(81)上海长量基金销售有限公司</w:t>
      </w:r>
    </w:p>
    <w:tbl>
      <w:tblPr>
        <w:tblStyle w:val="ac"/>
        <w:tblW w:w="8353" w:type="dxa"/>
        <w:tblLook w:val="04A0" w:firstRow="1" w:lastRow="0" w:firstColumn="1" w:lastColumn="0" w:noHBand="0" w:noVBand="1"/>
      </w:tblPr>
      <w:tblGrid>
        <w:gridCol w:w="2277"/>
        <w:gridCol w:w="607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上海市浦东新区高翔路526号2幢220室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上海市浦东新区东方路1267号11层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张跃伟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敖玲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021-58788678-8201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021—58787698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400-820-2899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http://www.erichfund.com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(82)浙江同花顺基金销售有限公司</w:t>
      </w:r>
    </w:p>
    <w:tbl>
      <w:tblPr>
        <w:tblStyle w:val="ac"/>
        <w:tblW w:w="8353" w:type="dxa"/>
        <w:tblLook w:val="04A0" w:firstRow="1" w:lastRow="0" w:firstColumn="1" w:lastColumn="0" w:noHBand="0" w:noVBand="1"/>
      </w:tblPr>
      <w:tblGrid>
        <w:gridCol w:w="2387"/>
        <w:gridCol w:w="596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杭州市西湖区文二西路1号元茂大厦903室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浙江省杭州市余杭区五常街道同顺街18号同花顺大楼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凌顺平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吴杰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0571-88911818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0571-86800423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400-877-3772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www.5ifund.com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(83)北京展恒基金销售股份有限公司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北京市顺义区后沙峪镇安富街6号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北京市朝阳区德胜门外华严北里2号民建大厦6层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闫振杰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焦琳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010--62020088-8288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010—62020088-8802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400-888-6661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http://www.myfund.com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(84)上海利得基金销售有限公司</w:t>
      </w:r>
    </w:p>
    <w:tbl>
      <w:tblPr>
        <w:tblStyle w:val="ac"/>
        <w:tblW w:w="8353" w:type="dxa"/>
        <w:tblLook w:val="04A0" w:firstRow="1" w:lastRow="0" w:firstColumn="1" w:lastColumn="0" w:noHBand="0" w:noVBand="1"/>
      </w:tblPr>
      <w:tblGrid>
        <w:gridCol w:w="2263"/>
        <w:gridCol w:w="6090"/>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上海市宝山区蕴川路5475号1033室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上海浦东新区峨山路91弄61号10号楼12楼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李兴春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徐鹏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021-50583533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021-50583633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400-921-7755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http://a.leadfund.com.cn/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(85)中期资产管理有限公司</w:t>
      </w:r>
    </w:p>
    <w:tbl>
      <w:tblPr>
        <w:tblStyle w:val="ac"/>
        <w:tblW w:w="8353" w:type="dxa"/>
        <w:tblLook w:val="04A0" w:firstRow="1" w:lastRow="0" w:firstColumn="1" w:lastColumn="0" w:noHBand="0" w:noVBand="1"/>
      </w:tblPr>
      <w:tblGrid>
        <w:gridCol w:w="2263"/>
        <w:gridCol w:w="6090"/>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北京市朝阳区建国门外光华路16号1幢11层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北京市朝阳区建国门外光华路16号1幢11层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路瑶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朱剑林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010-59539866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010-59539866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95162，4008888160，010-65807110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http://www.cifcofund.com/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(86)嘉实财富管理有限公司</w:t>
      </w:r>
    </w:p>
    <w:tbl>
      <w:tblPr>
        <w:tblStyle w:val="ac"/>
        <w:tblW w:w="8353" w:type="dxa"/>
        <w:tblLook w:val="04A0" w:firstRow="1" w:lastRow="0" w:firstColumn="1" w:lastColumn="0" w:noHBand="0" w:noVBand="1"/>
      </w:tblPr>
      <w:tblGrid>
        <w:gridCol w:w="2368"/>
        <w:gridCol w:w="598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上海市浦东新区世纪大道8号上海国金中心办公楼二期46层4609-10单元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北京市朝阳区建国门外大街21号北京国际俱乐部C座写字楼11层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赵学军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余永键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010-85097570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010-65215433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400-021-8850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www.harvestwm.cn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(87)乾道金融信息服务（北京）有限公司</w:t>
      </w:r>
    </w:p>
    <w:tbl>
      <w:tblPr>
        <w:tblStyle w:val="ac"/>
        <w:tblW w:w="8353" w:type="dxa"/>
        <w:tblLook w:val="04A0" w:firstRow="1" w:lastRow="0" w:firstColumn="1" w:lastColumn="0" w:noHBand="0" w:noVBand="1"/>
      </w:tblPr>
      <w:tblGrid>
        <w:gridCol w:w="2358"/>
        <w:gridCol w:w="599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北京市海淀区东北旺村南1号楼7层7117室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北京市西城区德外大街合生财富广场1302室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王兴吉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高雪超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010-62062880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010-82057741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400-088-8080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www.qiandaojr.com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(88)北京创金启富基金销售有限公司</w:t>
      </w:r>
    </w:p>
    <w:tbl>
      <w:tblPr>
        <w:tblStyle w:val="ac"/>
        <w:tblW w:w="8353" w:type="dxa"/>
        <w:tblLook w:val="04A0" w:firstRow="1" w:lastRow="0" w:firstColumn="1" w:lastColumn="0" w:noHBand="0" w:noVBand="1"/>
      </w:tblPr>
      <w:tblGrid>
        <w:gridCol w:w="2387"/>
        <w:gridCol w:w="596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北京市西城区民丰胡同31号5号楼215A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北京市西城区民丰胡同31号5号楼215A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梁蓉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田磊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010-66154828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010-88067526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010-88067525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www.5irich.com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(89)泛华普益基金销售有限公司</w:t>
      </w:r>
    </w:p>
    <w:tbl>
      <w:tblPr>
        <w:tblStyle w:val="ac"/>
        <w:tblW w:w="8353" w:type="dxa"/>
        <w:tblLook w:val="04A0" w:firstRow="1" w:lastRow="0" w:firstColumn="1" w:lastColumn="0" w:noHBand="0" w:noVBand="1"/>
      </w:tblPr>
      <w:tblGrid>
        <w:gridCol w:w="2368"/>
        <w:gridCol w:w="598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四川省成都市成华区建设路9号高地中心1101室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四川省成都市成华区建设路9号高地中心1101室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于海锋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邓鹏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028-66980977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028-82000996-805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028-84252474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www.puyiwm.com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(90)宜信普泽（北京）基金销售有限公司</w:t>
      </w:r>
    </w:p>
    <w:tbl>
      <w:tblPr>
        <w:tblStyle w:val="ac"/>
        <w:tblW w:w="8353" w:type="dxa"/>
        <w:tblLook w:val="04A0" w:firstRow="1" w:lastRow="0" w:firstColumn="1" w:lastColumn="0" w:noHBand="0" w:noVBand="1"/>
      </w:tblPr>
      <w:tblGrid>
        <w:gridCol w:w="2277"/>
        <w:gridCol w:w="607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北京市朝阳区建国路88号9号楼15层1809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北京市朝阳区建国路88号SOHO现代城C座18层1809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戎兵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程刚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010-52855713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010-85894285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400-609-9200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http://www.yixinfund.com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(91)南京苏宁基金销售有限公司</w:t>
      </w:r>
    </w:p>
    <w:tbl>
      <w:tblPr>
        <w:tblStyle w:val="ac"/>
        <w:tblW w:w="8353" w:type="dxa"/>
        <w:tblLook w:val="04A0" w:firstRow="1" w:lastRow="0" w:firstColumn="1" w:lastColumn="0" w:noHBand="0" w:noVBand="1"/>
      </w:tblPr>
      <w:tblGrid>
        <w:gridCol w:w="2337"/>
        <w:gridCol w:w="601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南京市玄武区苏宁大道1-5号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南京市玄武区苏宁大道1-5号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钱燕飞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喻明明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025-66996699-884131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025-66996699-884131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95177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www.snjijin.com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(92)浦领基金销售有限公司</w:t>
      </w:r>
    </w:p>
    <w:tbl>
      <w:tblPr>
        <w:tblStyle w:val="ac"/>
        <w:tblW w:w="8353" w:type="dxa"/>
        <w:tblLook w:val="04A0" w:firstRow="1" w:lastRow="0" w:firstColumn="1" w:lastColumn="0" w:noHBand="0" w:noVBand="1"/>
      </w:tblPr>
      <w:tblGrid>
        <w:gridCol w:w="2368"/>
        <w:gridCol w:w="598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北京市朝阳区望京东园四区2号楼10层1001号04室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北京市朝阳区望京中航资本大厦10层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聂婉君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010-59497361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010-64788016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400-012-5899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www.zscffund.com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(93)北京增财基金销售有限公司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北京市西城区南礼士路66号1号楼12层1208号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北京市西城区南礼士路66号建威大厦1208室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王昌庆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罗细安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010-67000988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010-67000988-6000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400-001-8811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http://www.zcvc.com.cn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(94)深圳腾元基金销售有限公司</w:t>
      </w:r>
    </w:p>
    <w:tbl>
      <w:tblPr>
        <w:tblStyle w:val="ac"/>
        <w:tblW w:w="8353" w:type="dxa"/>
        <w:tblLook w:val="04A0" w:firstRow="1" w:lastRow="0" w:firstColumn="1" w:lastColumn="0" w:noHBand="0" w:noVBand="1"/>
      </w:tblPr>
      <w:tblGrid>
        <w:gridCol w:w="2337"/>
        <w:gridCol w:w="601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深圳市福田区金田路2028号卓越世纪中心1号楼1806-1808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深圳市福田区金田路2028号卓越世纪中心1号楼1806-1808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曾革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鄢萌莎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0755-33376922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0755-33065516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400-990-8600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www.tenyuanfund.com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(95)通华财富（上海）基金销售有限公司</w:t>
      </w:r>
    </w:p>
    <w:tbl>
      <w:tblPr>
        <w:tblStyle w:val="ac"/>
        <w:tblW w:w="8353" w:type="dxa"/>
        <w:tblLook w:val="04A0" w:firstRow="1" w:lastRow="0" w:firstColumn="1" w:lastColumn="0" w:noHBand="0" w:noVBand="1"/>
      </w:tblPr>
      <w:tblGrid>
        <w:gridCol w:w="2235"/>
        <w:gridCol w:w="611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上海市虹口区同丰路667弄107号201室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上海市浦东新区杨高南路799号陆家嘴世纪金融广场3号楼9楼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马刚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杨徐霆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021-60818249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021-60818280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400-101-9301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https://www.tonghuafund.com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(96)北京恒天明泽基金销售有限公司</w:t>
      </w:r>
    </w:p>
    <w:tbl>
      <w:tblPr>
        <w:tblStyle w:val="ac"/>
        <w:tblW w:w="8353" w:type="dxa"/>
        <w:tblLook w:val="04A0" w:firstRow="1" w:lastRow="0" w:firstColumn="1" w:lastColumn="0" w:noHBand="0" w:noVBand="1"/>
      </w:tblPr>
      <w:tblGrid>
        <w:gridCol w:w="2387"/>
        <w:gridCol w:w="596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北京市北京经济技术开发区宏达北路10号5层5122室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北京市朝阳区东三环中路20号乐成中心A座23层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周斌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马鹏程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010-57756074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010-56810782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400-8980-618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网址： </w:t>
            </w:r>
          </w:p>
        </w:tc>
        <w:tc>
          <w:tcPr>
            <w:tcW w:w="7440" w:type="dxa"/>
            <w:shd w:val="clear" w:color="auto" w:fill="auto"/>
            <w:hideMark/>
          </w:tcPr>
          <w:p w:rsidR="00B46568" w:rsidRPr="00B46568" w:rsidRDefault="00B46568">
            <w:pPr>
              <w:pStyle w:val="a3"/>
            </w:pPr>
            <w:r w:rsidRPr="00B46568">
              <w:rPr>
                <w:rFonts w:hint="eastAsia"/>
              </w:rPr>
              <w:t xml:space="preserve">www.chtwm.com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(97)深圳宜投基金销售有限公司</w:t>
      </w:r>
    </w:p>
    <w:tbl>
      <w:tblPr>
        <w:tblStyle w:val="ac"/>
        <w:tblW w:w="8353" w:type="dxa"/>
        <w:tblLook w:val="04A0" w:firstRow="1" w:lastRow="0" w:firstColumn="1" w:lastColumn="0" w:noHBand="0" w:noVBand="1"/>
      </w:tblPr>
      <w:tblGrid>
        <w:gridCol w:w="2378"/>
        <w:gridCol w:w="597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深圳市前海深港合作区前湾一路鲤鱼门街1号深港合作区管理局综合办公楼A栋201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深圳市福田区金田路2028号皇岗商务中心2405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华建强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马文静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0755-23919681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0755-88603185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4008-955-811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www.yitfund.com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(98)北京汇成基金销售有限公司</w:t>
      </w:r>
    </w:p>
    <w:tbl>
      <w:tblPr>
        <w:tblStyle w:val="ac"/>
        <w:tblW w:w="8353" w:type="dxa"/>
        <w:tblLook w:val="04A0" w:firstRow="1" w:lastRow="0" w:firstColumn="1" w:lastColumn="0" w:noHBand="0" w:noVBand="1"/>
      </w:tblPr>
      <w:tblGrid>
        <w:gridCol w:w="2378"/>
        <w:gridCol w:w="597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北京市西城区西直门外大街1号院2号楼（西环广场T2）19层19C13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北京市西城区西直门外大街1号院2号楼（西环广场T2）19层19C13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王伟刚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丁向坤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010-56282140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010-62680827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400-619-9059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www.hcjijin.com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(99)深圳盈信基金销售有限公司</w:t>
      </w:r>
    </w:p>
    <w:tbl>
      <w:tblPr>
        <w:tblStyle w:val="ac"/>
        <w:tblW w:w="8353" w:type="dxa"/>
        <w:tblLook w:val="04A0" w:firstRow="1" w:lastRow="0" w:firstColumn="1" w:lastColumn="0" w:noHBand="0" w:noVBand="1"/>
      </w:tblPr>
      <w:tblGrid>
        <w:gridCol w:w="2368"/>
        <w:gridCol w:w="598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深圳市福田区莲花街道商报东路英龙商务大厦8楼A-1（811-812）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大连市中山区南山路155号南山1910小区A3-1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苗宏升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胡碧萱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0411-66889888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0411-66889827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400-790-3688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www.fundying.com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(100)北京晟视天下基金销售有限公司</w:t>
      </w:r>
    </w:p>
    <w:tbl>
      <w:tblPr>
        <w:tblStyle w:val="ac"/>
        <w:tblW w:w="8353" w:type="dxa"/>
        <w:tblLook w:val="04A0" w:firstRow="1" w:lastRow="0" w:firstColumn="1" w:lastColumn="0" w:noHBand="0" w:noVBand="1"/>
      </w:tblPr>
      <w:tblGrid>
        <w:gridCol w:w="2325"/>
        <w:gridCol w:w="602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北京市怀柔区九渡河证黄坎村735号03室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北京市朝阳区朝外大街甲6号万通中心D座28层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蒋煜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徐长征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010-58170900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010-58170800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400-818-8866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网址： </w:t>
            </w:r>
          </w:p>
        </w:tc>
        <w:tc>
          <w:tcPr>
            <w:tcW w:w="7440" w:type="dxa"/>
            <w:shd w:val="clear" w:color="auto" w:fill="auto"/>
            <w:hideMark/>
          </w:tcPr>
          <w:p w:rsidR="00B46568" w:rsidRPr="00B46568" w:rsidRDefault="00B46568">
            <w:pPr>
              <w:pStyle w:val="a3"/>
            </w:pPr>
            <w:r w:rsidRPr="00B46568">
              <w:rPr>
                <w:rFonts w:hint="eastAsia"/>
              </w:rPr>
              <w:t xml:space="preserve">www.shengshiview.com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(101)一路财富（北京）基金销售股份有限公司</w:t>
      </w:r>
    </w:p>
    <w:tbl>
      <w:tblPr>
        <w:tblStyle w:val="ac"/>
        <w:tblW w:w="8353" w:type="dxa"/>
        <w:tblLook w:val="04A0" w:firstRow="1" w:lastRow="0" w:firstColumn="1" w:lastColumn="0" w:noHBand="0" w:noVBand="1"/>
      </w:tblPr>
      <w:tblGrid>
        <w:gridCol w:w="2277"/>
        <w:gridCol w:w="607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北京市西城区车公庄大街9号院5号楼702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北京市西城区阜成门外大街2号万通新世界A座2208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吴雪秀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段京璐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010-88312877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010-88312099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400-001-1566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http://www.yilucaifu.com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(102)北京钱景基金销售有限公司</w:t>
      </w:r>
    </w:p>
    <w:tbl>
      <w:tblPr>
        <w:tblStyle w:val="ac"/>
        <w:tblW w:w="8353" w:type="dxa"/>
        <w:tblLook w:val="04A0" w:firstRow="1" w:lastRow="0" w:firstColumn="1" w:lastColumn="0" w:noHBand="0" w:noVBand="1"/>
      </w:tblPr>
      <w:tblGrid>
        <w:gridCol w:w="2368"/>
        <w:gridCol w:w="598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北京市海淀区丹棱街6号1幢9层1008-1012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北京市海淀区丹棱街6号1幢9层1008-1012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赵荣春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魏争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010-57418829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010-57569671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400-893-6885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www.qianjing.com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(103)北京唐鼎耀华基金销售有限公司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北京市延庆县延庆经济开发区百泉街10号2栋236室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北京市朝阳区亮马桥路甲40号二十一世纪大厦A303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张冠宇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周君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010-53570568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010-59200800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400-819-9868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http://www.tdyhfund.com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(104)北京植信基金销售有限公司</w:t>
      </w:r>
    </w:p>
    <w:tbl>
      <w:tblPr>
        <w:tblStyle w:val="ac"/>
        <w:tblW w:w="8353" w:type="dxa"/>
        <w:tblLook w:val="04A0" w:firstRow="1" w:lastRow="0" w:firstColumn="1" w:lastColumn="0" w:noHBand="0" w:noVBand="1"/>
      </w:tblPr>
      <w:tblGrid>
        <w:gridCol w:w="2263"/>
        <w:gridCol w:w="6090"/>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北京市密云县兴盛南路8号院2号楼106-67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北京市朝阳区建华南路6号 卓明大厦2层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于龙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叶航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010-65166112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010-65166001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4006-802-123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http://www.zhixin-inv.com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(105)海银基金销售有限公司</w:t>
      </w:r>
    </w:p>
    <w:tbl>
      <w:tblPr>
        <w:tblStyle w:val="ac"/>
        <w:tblW w:w="8353" w:type="dxa"/>
        <w:tblLook w:val="04A0" w:firstRow="1" w:lastRow="0" w:firstColumn="1" w:lastColumn="0" w:noHBand="0" w:noVBand="1"/>
      </w:tblPr>
      <w:tblGrid>
        <w:gridCol w:w="2347"/>
        <w:gridCol w:w="600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中国（上海）自由贸易试验区银城中路8号402室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上海市浦东新区银城中路8号4楼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巩巧丽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毛林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021-80133597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021-80133413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400-808-1016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www.fundhaiyin.com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(106)北京广源达信投资管理有限公司</w:t>
      </w:r>
    </w:p>
    <w:tbl>
      <w:tblPr>
        <w:tblStyle w:val="ac"/>
        <w:tblW w:w="8353" w:type="dxa"/>
        <w:tblLook w:val="04A0" w:firstRow="1" w:lastRow="0" w:firstColumn="1" w:lastColumn="0" w:noHBand="0" w:noVBand="1"/>
      </w:tblPr>
      <w:tblGrid>
        <w:gridCol w:w="2347"/>
        <w:gridCol w:w="600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北京市西城区新街口外大街28号C座6层605室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北京市朝阳区望京东园四区13号楼浦项中心B座19层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齐剑辉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王英俊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400-623-6060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010-82055860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400-623-6060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www.niuniufund.com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(107)天津国美基金销售有限公司</w:t>
      </w:r>
    </w:p>
    <w:tbl>
      <w:tblPr>
        <w:tblStyle w:val="ac"/>
        <w:tblW w:w="8353" w:type="dxa"/>
        <w:tblLook w:val="04A0" w:firstRow="1" w:lastRow="0" w:firstColumn="1" w:lastColumn="0" w:noHBand="0" w:noVBand="1"/>
      </w:tblPr>
      <w:tblGrid>
        <w:gridCol w:w="2368"/>
        <w:gridCol w:w="598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天津经济技术开发区南港工业区综合服务区办公楼D座二层202-124室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北京市朝阳区霄云路26号鹏润大厦B座19层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丁东华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郭宝亮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010-59287061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010-59287825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400-111-0889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www.gomefund.com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(108)北京加和基金销售有限公司</w:t>
      </w:r>
    </w:p>
    <w:tbl>
      <w:tblPr>
        <w:tblStyle w:val="ac"/>
        <w:tblW w:w="8353" w:type="dxa"/>
        <w:tblLook w:val="04A0" w:firstRow="1" w:lastRow="0" w:firstColumn="1" w:lastColumn="0" w:noHBand="0" w:noVBand="1"/>
      </w:tblPr>
      <w:tblGrid>
        <w:gridCol w:w="2358"/>
        <w:gridCol w:w="599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北京市西城区车公庄大街4号5号楼1层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北京市西城区车公庄大街4号北礼士路甲129号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徐福星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陈莹莹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010-68998820-8306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010-88381550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400-600-0030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www.bzfunds.com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(109)北京辉腾汇富基金销售有限公司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北京市东城区建国门内大街18号15层办公楼一座1502室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北京市东城区朝阳门北大街8号富华大厦F座12层B室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李振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李振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电话： </w:t>
            </w:r>
          </w:p>
        </w:tc>
        <w:tc>
          <w:tcPr>
            <w:tcW w:w="7440" w:type="dxa"/>
            <w:shd w:val="clear" w:color="auto" w:fill="auto"/>
            <w:hideMark/>
          </w:tcPr>
          <w:p w:rsidR="00B46568" w:rsidRPr="00B46568" w:rsidRDefault="00B46568">
            <w:pPr>
              <w:pStyle w:val="a3"/>
            </w:pPr>
            <w:r w:rsidRPr="00B46568">
              <w:rPr>
                <w:rFonts w:hint="eastAsia"/>
              </w:rPr>
              <w:t xml:space="preserve">65181028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65174782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400-829-1218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http://www.htfund.com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(110)济安财富（北京）基金销售有限公司</w:t>
      </w:r>
    </w:p>
    <w:tbl>
      <w:tblPr>
        <w:tblStyle w:val="ac"/>
        <w:tblW w:w="8353" w:type="dxa"/>
        <w:tblLook w:val="04A0" w:firstRow="1" w:lastRow="0" w:firstColumn="1" w:lastColumn="0" w:noHBand="0" w:noVBand="1"/>
      </w:tblPr>
      <w:tblGrid>
        <w:gridCol w:w="2337"/>
        <w:gridCol w:w="601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北京市朝阳区东三环中路7号4号楼40层4601室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北京市朝阳区东三环中路7号财富中心A座46层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杨健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李海燕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010-65309516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010-65330699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400-673-7010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www.jianfortune.com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(111)上海万得基金销售有限公司</w:t>
      </w:r>
    </w:p>
    <w:tbl>
      <w:tblPr>
        <w:tblStyle w:val="ac"/>
        <w:tblW w:w="8353" w:type="dxa"/>
        <w:tblLook w:val="04A0" w:firstRow="1" w:lastRow="0" w:firstColumn="1" w:lastColumn="0" w:noHBand="0" w:noVBand="1"/>
      </w:tblPr>
      <w:tblGrid>
        <w:gridCol w:w="2347"/>
        <w:gridCol w:w="600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中国（上海）自由贸易试验区福山路33号11楼B座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上海市浦东新区浦明路1500号万得大厦11楼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王廷富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姜吉灵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021-5132 7185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021-6888 2281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400-821-0203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www.520fund.com.cn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(112)上海联泰基金销售有限公司</w:t>
      </w:r>
    </w:p>
    <w:tbl>
      <w:tblPr>
        <w:tblStyle w:val="ac"/>
        <w:tblW w:w="8353" w:type="dxa"/>
        <w:tblLook w:val="04A0" w:firstRow="1" w:lastRow="0" w:firstColumn="1" w:lastColumn="0" w:noHBand="0" w:noVBand="1"/>
      </w:tblPr>
      <w:tblGrid>
        <w:gridCol w:w="2263"/>
        <w:gridCol w:w="6090"/>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中国（上海）自由贸易试验区富特北路277号3层310室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上海市长宁区福泉北路 518 号 8 座 3 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燕斌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兰敏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021-52822063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021-52975270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400-166-6788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www.66zichan.com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(113)深圳市金海九州基金销售有限公司</w:t>
      </w:r>
    </w:p>
    <w:tbl>
      <w:tblPr>
        <w:tblStyle w:val="ac"/>
        <w:tblW w:w="8353" w:type="dxa"/>
        <w:tblLook w:val="04A0" w:firstRow="1" w:lastRow="0" w:firstColumn="1" w:lastColumn="0" w:noHBand="0" w:noVBand="1"/>
      </w:tblPr>
      <w:tblGrid>
        <w:gridCol w:w="2368"/>
        <w:gridCol w:w="598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深圳市前海深港合作区前湾一路1号A栋201室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深圳市福田区富德生命人寿大厦1106室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彭维熙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彭维熙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0755-81994266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0755-84333886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4000-099-3333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网址： </w:t>
            </w:r>
          </w:p>
        </w:tc>
        <w:tc>
          <w:tcPr>
            <w:tcW w:w="7440" w:type="dxa"/>
            <w:shd w:val="clear" w:color="auto" w:fill="auto"/>
            <w:hideMark/>
          </w:tcPr>
          <w:p w:rsidR="00B46568" w:rsidRPr="00B46568" w:rsidRDefault="00B46568">
            <w:pPr>
              <w:pStyle w:val="a3"/>
            </w:pPr>
            <w:r w:rsidRPr="00B46568">
              <w:rPr>
                <w:rFonts w:hint="eastAsia"/>
              </w:rPr>
              <w:t xml:space="preserve">www.jhjzfund.com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(114)泰诚财富基金销售（大连）有限公司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辽宁省大连市沙河口区星海中龙园3号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辽宁省大连市沙河口区星海中龙园3号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李春光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张晓辉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0411-88891212-327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0411-84396536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400-0411-001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www.haojiyoujijin.com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(115)上海汇付金融服务有限公司</w:t>
      </w:r>
    </w:p>
    <w:tbl>
      <w:tblPr>
        <w:tblStyle w:val="ac"/>
        <w:tblW w:w="8353" w:type="dxa"/>
        <w:tblLook w:val="04A0" w:firstRow="1" w:lastRow="0" w:firstColumn="1" w:lastColumn="0" w:noHBand="0" w:noVBand="1"/>
      </w:tblPr>
      <w:tblGrid>
        <w:gridCol w:w="2347"/>
        <w:gridCol w:w="600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上海市黄浦区中山南路100号19层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上海市黄浦区中山南路100号金外滩国际广场19层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冯修敏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黄敏儿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021-33323999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021-33323830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400-820-2819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fund.bundtrade.com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(116)北京坤元基金销售有限公司</w:t>
      </w:r>
    </w:p>
    <w:tbl>
      <w:tblPr>
        <w:tblStyle w:val="ac"/>
        <w:tblW w:w="8353" w:type="dxa"/>
        <w:tblLook w:val="04A0" w:firstRow="1" w:lastRow="0" w:firstColumn="1" w:lastColumn="0" w:noHBand="0" w:noVBand="1"/>
      </w:tblPr>
      <w:tblGrid>
        <w:gridCol w:w="2250"/>
        <w:gridCol w:w="610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北京市延庆县延庆经济开发区百泉街10号2栋871室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北京市东城区建国门内大街8号B座501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李雪松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马镜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010-85264505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010-85264522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010-85264528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http://www.kunyuanfund.com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(117)北京微动利基金销售有限公司</w:t>
      </w:r>
    </w:p>
    <w:tbl>
      <w:tblPr>
        <w:tblStyle w:val="ac"/>
        <w:tblW w:w="8353" w:type="dxa"/>
        <w:tblLook w:val="04A0" w:firstRow="1" w:lastRow="0" w:firstColumn="1" w:lastColumn="0" w:noHBand="0" w:noVBand="1"/>
      </w:tblPr>
      <w:tblGrid>
        <w:gridCol w:w="2325"/>
        <w:gridCol w:w="602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北京市石景山区古城西路113号景山财富中心341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北京市石景山区古城西路113号景山财富中心341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季长军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季长军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010-52609656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010-51957430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400-819-6665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www.buyforyou.com.cn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(118)江西正融基金销售有限公司</w:t>
      </w:r>
    </w:p>
    <w:tbl>
      <w:tblPr>
        <w:tblStyle w:val="ac"/>
        <w:tblW w:w="8353" w:type="dxa"/>
        <w:tblLook w:val="04A0" w:firstRow="1" w:lastRow="0" w:firstColumn="1" w:lastColumn="0" w:noHBand="0" w:noVBand="1"/>
      </w:tblPr>
      <w:tblGrid>
        <w:gridCol w:w="2358"/>
        <w:gridCol w:w="599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江西省南昌市高新开发区紫阳大道绿地新都会38栋商业楼2107室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江西省南昌市高新开发区紫阳大道绿地新都会38栋商业楼2107室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陆雯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胡聪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13879129841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0791-86692502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www.jxzrzg.com.cn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(119)上海基煜基金销售有限公司</w:t>
      </w:r>
    </w:p>
    <w:tbl>
      <w:tblPr>
        <w:tblStyle w:val="ac"/>
        <w:tblW w:w="8353" w:type="dxa"/>
        <w:tblLook w:val="04A0" w:firstRow="1" w:lastRow="0" w:firstColumn="1" w:lastColumn="0" w:noHBand="0" w:noVBand="1"/>
      </w:tblPr>
      <w:tblGrid>
        <w:gridCol w:w="2337"/>
        <w:gridCol w:w="601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上海市崇明县长兴镇路潘园公路1800号2号楼6153室（上海泰和经济发展区）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上海市浦东新区银城中路488号太平金融大厦1503室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王翔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蓝杰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021-65370077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021-55085991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400-820-5369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www.jiyufund.com.cn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(120)上海朝阳永续基金销售有限公司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浦东新区上丰路977号1幢B座812室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上海市浦东新区张江高科碧波路690号4号楼2层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廖冰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李翔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021-80234888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021-80234898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400-699-1888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http://www.998fund.com/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(121)北京恒宇天泽基金销售有限公司</w:t>
      </w:r>
    </w:p>
    <w:tbl>
      <w:tblPr>
        <w:tblStyle w:val="ac"/>
        <w:tblW w:w="8353" w:type="dxa"/>
        <w:tblLook w:val="04A0" w:firstRow="1" w:lastRow="0" w:firstColumn="1" w:lastColumn="0" w:noHBand="0" w:noVBand="1"/>
      </w:tblPr>
      <w:tblGrid>
        <w:gridCol w:w="2368"/>
        <w:gridCol w:w="598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北京市延庆县延庆经济开发区百泉街10号2栋883室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北京市东城区东滨河路乙一号航星园一号楼4层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郭军爱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刘兰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010-84259208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010-84259216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400-188-8848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www.1314fund.com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(122)北京虹点基金销售有限公司</w:t>
      </w:r>
    </w:p>
    <w:tbl>
      <w:tblPr>
        <w:tblStyle w:val="ac"/>
        <w:tblW w:w="8353" w:type="dxa"/>
        <w:tblLook w:val="04A0" w:firstRow="1" w:lastRow="0" w:firstColumn="1" w:lastColumn="0" w:noHBand="0" w:noVBand="1"/>
      </w:tblPr>
      <w:tblGrid>
        <w:gridCol w:w="2325"/>
        <w:gridCol w:w="602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北京市朝阳区西大望路1号1号楼1603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北京市朝阳区工人体育馆北路甲2号盈科中心B座裙楼二层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董浩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联系人： </w:t>
            </w:r>
          </w:p>
        </w:tc>
        <w:tc>
          <w:tcPr>
            <w:tcW w:w="7440" w:type="dxa"/>
            <w:shd w:val="clear" w:color="auto" w:fill="auto"/>
            <w:hideMark/>
          </w:tcPr>
          <w:p w:rsidR="00B46568" w:rsidRPr="00B46568" w:rsidRDefault="00B46568">
            <w:pPr>
              <w:pStyle w:val="a3"/>
            </w:pPr>
            <w:r w:rsidRPr="00B46568">
              <w:rPr>
                <w:rFonts w:hint="eastAsia"/>
              </w:rPr>
              <w:t xml:space="preserve">于婷婷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010-56409010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010-56580660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400-618-0707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www.hongdianfund.com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(123)深圳新华信通基金销售有限公司</w:t>
      </w:r>
    </w:p>
    <w:tbl>
      <w:tblPr>
        <w:tblStyle w:val="ac"/>
        <w:tblW w:w="8353" w:type="dxa"/>
        <w:tblLook w:val="04A0" w:firstRow="1" w:lastRow="0" w:firstColumn="1" w:lastColumn="0" w:noHBand="0" w:noVBand="1"/>
      </w:tblPr>
      <w:tblGrid>
        <w:gridCol w:w="2337"/>
        <w:gridCol w:w="601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深圳市前海深港合作区前湾一路1号A栋201室（入驻深圳市前海商务秘书有限公司）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深圳市福田区深南大道2003号华嵘大厦1806单元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韩森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刘雪敏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13760218733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400-000-5767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www.xintongfund.com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(124)深圳富济基金销售有限公司</w:t>
      </w:r>
    </w:p>
    <w:tbl>
      <w:tblPr>
        <w:tblStyle w:val="ac"/>
        <w:tblW w:w="8353" w:type="dxa"/>
        <w:tblLook w:val="04A0" w:firstRow="1" w:lastRow="0" w:firstColumn="1" w:lastColumn="0" w:noHBand="0" w:noVBand="1"/>
      </w:tblPr>
      <w:tblGrid>
        <w:gridCol w:w="2378"/>
        <w:gridCol w:w="597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深圳市福田区福田街道岗厦社区金田路3088号中洲大厦3203A单元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深圳市福田区福田街道岗厦社区金田路3088号中洲大厦3203A单元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祝中村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曾瑶敏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0755-83999907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0755-83999926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0755-83999907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www.fujifund.cn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(125)上海陆金所基金销售有限公司</w:t>
      </w:r>
    </w:p>
    <w:tbl>
      <w:tblPr>
        <w:tblStyle w:val="ac"/>
        <w:tblW w:w="8353" w:type="dxa"/>
        <w:tblLook w:val="04A0" w:firstRow="1" w:lastRow="0" w:firstColumn="1" w:lastColumn="0" w:noHBand="0" w:noVBand="1"/>
      </w:tblPr>
      <w:tblGrid>
        <w:gridCol w:w="2378"/>
        <w:gridCol w:w="597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上海市浦东新区陆家嘴环路1333号14楼09单元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上海市浦东新区陆家嘴环路1333号14楼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郭坚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宁博宇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021-20665952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021-22066653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400-821-9031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www.lufunds.com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(126)珠海盈米基金销售有限公司</w:t>
      </w:r>
    </w:p>
    <w:tbl>
      <w:tblPr>
        <w:tblStyle w:val="ac"/>
        <w:tblW w:w="8353" w:type="dxa"/>
        <w:tblLook w:val="04A0" w:firstRow="1" w:lastRow="0" w:firstColumn="1" w:lastColumn="0" w:noHBand="0" w:noVBand="1"/>
      </w:tblPr>
      <w:tblGrid>
        <w:gridCol w:w="2397"/>
        <w:gridCol w:w="595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珠海市横琴新区宝华路6号105室-3491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广州市海珠区琶洲大道东1号保利国际广场南塔12楼B1201-1203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肖雯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吴煜浩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电话： </w:t>
            </w:r>
          </w:p>
        </w:tc>
        <w:tc>
          <w:tcPr>
            <w:tcW w:w="7440" w:type="dxa"/>
            <w:shd w:val="clear" w:color="auto" w:fill="auto"/>
            <w:hideMark/>
          </w:tcPr>
          <w:p w:rsidR="00B46568" w:rsidRPr="00B46568" w:rsidRDefault="00B46568">
            <w:pPr>
              <w:pStyle w:val="a3"/>
            </w:pPr>
            <w:r w:rsidRPr="00B46568">
              <w:rPr>
                <w:rFonts w:hint="eastAsia"/>
              </w:rPr>
              <w:t xml:space="preserve">020-89629099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020-89629011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020-80629066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www.yingmi.cn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(127)和耕传承基金销售有限公司</w:t>
      </w:r>
    </w:p>
    <w:tbl>
      <w:tblPr>
        <w:tblStyle w:val="ac"/>
        <w:tblW w:w="8353" w:type="dxa"/>
        <w:tblLook w:val="04A0" w:firstRow="1" w:lastRow="0" w:firstColumn="1" w:lastColumn="0" w:noHBand="0" w:noVBand="1"/>
      </w:tblPr>
      <w:tblGrid>
        <w:gridCol w:w="2378"/>
        <w:gridCol w:w="597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郑州市郑东新区东风南路康宁街互联网金融大厦602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郑州市郑东新区东风南路康宁街互联网金融大厦602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李淑慧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董亚芳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0371-85518391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0371-85518397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400-360-0000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www.nicaifu.com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(128)中证金牛（北京）投资咨询有限公司</w:t>
      </w:r>
    </w:p>
    <w:tbl>
      <w:tblPr>
        <w:tblStyle w:val="ac"/>
        <w:tblW w:w="8353" w:type="dxa"/>
        <w:tblLook w:val="04A0" w:firstRow="1" w:lastRow="0" w:firstColumn="1" w:lastColumn="0" w:noHBand="0" w:noVBand="1"/>
      </w:tblPr>
      <w:tblGrid>
        <w:gridCol w:w="2405"/>
        <w:gridCol w:w="594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北京市丰台区东管头1号2号楼2-45室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北京市西城区宣武门外大街甲1号环球财讯中心A座5层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钱昊旻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孙雯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010-59336519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010-59336500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400-890-9998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www.jnlc.com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(129)北京懒猫金融信息服务有限公司</w:t>
      </w:r>
    </w:p>
    <w:tbl>
      <w:tblPr>
        <w:tblStyle w:val="ac"/>
        <w:tblW w:w="8353" w:type="dxa"/>
        <w:tblLook w:val="04A0" w:firstRow="1" w:lastRow="0" w:firstColumn="1" w:lastColumn="0" w:noHBand="0" w:noVBand="1"/>
      </w:tblPr>
      <w:tblGrid>
        <w:gridCol w:w="2387"/>
        <w:gridCol w:w="596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北京市石景山区石景山路31号院盛景国际广场3号楼1119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北京市朝阳区呼家楼安联大厦715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许现良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张苗苗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15110085067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010-87723200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400-150-0882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www.lanmao.com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(130)北京肯特瑞基金销售有限公司</w:t>
      </w:r>
    </w:p>
    <w:tbl>
      <w:tblPr>
        <w:tblStyle w:val="ac"/>
        <w:tblW w:w="8353" w:type="dxa"/>
        <w:tblLook w:val="04A0" w:firstRow="1" w:lastRow="0" w:firstColumn="1" w:lastColumn="0" w:noHBand="0" w:noVBand="1"/>
      </w:tblPr>
      <w:tblGrid>
        <w:gridCol w:w="2358"/>
        <w:gridCol w:w="599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北京市海淀区海淀东三街2号4层401-15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北京市经济开发区科创十一街18号院京东总部A座4层A428室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江卉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徐伯宇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400-098-8511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传真： </w:t>
            </w:r>
          </w:p>
        </w:tc>
        <w:tc>
          <w:tcPr>
            <w:tcW w:w="7440" w:type="dxa"/>
            <w:shd w:val="clear" w:color="auto" w:fill="auto"/>
            <w:hideMark/>
          </w:tcPr>
          <w:p w:rsidR="00B46568" w:rsidRPr="00B46568" w:rsidRDefault="00B46568">
            <w:pPr>
              <w:pStyle w:val="a3"/>
            </w:pPr>
            <w:r w:rsidRPr="00B46568">
              <w:rPr>
                <w:rFonts w:hint="eastAsia"/>
              </w:rPr>
              <w:t xml:space="preserve">010-89188000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400-088-8816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http://jr.jd.com/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(131)北京电盈基金销售有限公司</w:t>
      </w:r>
    </w:p>
    <w:tbl>
      <w:tblPr>
        <w:tblStyle w:val="ac"/>
        <w:tblW w:w="8353" w:type="dxa"/>
        <w:tblLook w:val="04A0" w:firstRow="1" w:lastRow="0" w:firstColumn="1" w:lastColumn="0" w:noHBand="0" w:noVBand="1"/>
      </w:tblPr>
      <w:tblGrid>
        <w:gridCol w:w="2368"/>
        <w:gridCol w:w="598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北京市朝阳区呼家楼（京广中心）1号楼36层3603室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北京市东城区朝阳门北大街8号富华大厦F座12B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程刚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李丹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010-56176115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010-56176117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010-56176115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www.bjdyfund.com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(132)大连网金基金销售有限公司</w:t>
      </w:r>
    </w:p>
    <w:tbl>
      <w:tblPr>
        <w:tblStyle w:val="ac"/>
        <w:tblW w:w="8353" w:type="dxa"/>
        <w:tblLook w:val="04A0" w:firstRow="1" w:lastRow="0" w:firstColumn="1" w:lastColumn="0" w:noHBand="0" w:noVBand="1"/>
      </w:tblPr>
      <w:tblGrid>
        <w:gridCol w:w="2277"/>
        <w:gridCol w:w="607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辽宁省大连市沙河口区体坛路22号2层202室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辽宁省大连市沙河口区体坛路22号2层202室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卜勇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卜勇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0411-39027800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0411-39027888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400-089-9100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http://www.yibaijin.com/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(133)深圳市金斧子基金销售有限公司</w:t>
      </w:r>
    </w:p>
    <w:tbl>
      <w:tblPr>
        <w:tblStyle w:val="ac"/>
        <w:tblW w:w="8353" w:type="dxa"/>
        <w:tblLook w:val="04A0" w:firstRow="1" w:lastRow="0" w:firstColumn="1" w:lastColumn="0" w:noHBand="0" w:noVBand="1"/>
      </w:tblPr>
      <w:tblGrid>
        <w:gridCol w:w="2387"/>
        <w:gridCol w:w="596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深圳市南山区粤海街道科技园中区科苑路15号科兴科学园B栋3单元11层1108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深圳市南山区粤海街道科技园中区科苑路15号科兴科学园B栋3单元11层1108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赖任军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刘昕霞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0755-29330513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0755-26920530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400-930-0660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www.jfzinv.com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(134)北京蛋卷基金销售有限公司</w:t>
      </w:r>
    </w:p>
    <w:tbl>
      <w:tblPr>
        <w:tblStyle w:val="ac"/>
        <w:tblW w:w="8353" w:type="dxa"/>
        <w:tblLook w:val="04A0" w:firstRow="1" w:lastRow="0" w:firstColumn="1" w:lastColumn="0" w:noHBand="0" w:noVBand="1"/>
      </w:tblPr>
      <w:tblGrid>
        <w:gridCol w:w="2387"/>
        <w:gridCol w:w="596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北京市朝阳区阜通东大街1号院6号楼2单元21层222507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北京市朝阳区阜通东大街1号院6号楼2单元21层222507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钟斐斐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戚晓强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15810005516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传真： </w:t>
            </w:r>
          </w:p>
        </w:tc>
        <w:tc>
          <w:tcPr>
            <w:tcW w:w="7440" w:type="dxa"/>
            <w:shd w:val="clear" w:color="auto" w:fill="auto"/>
            <w:hideMark/>
          </w:tcPr>
          <w:p w:rsidR="00B46568" w:rsidRPr="00B46568" w:rsidRDefault="00B46568">
            <w:pPr>
              <w:pStyle w:val="a3"/>
            </w:pPr>
            <w:r w:rsidRPr="00B46568">
              <w:rPr>
                <w:rFonts w:hint="eastAsia"/>
              </w:rPr>
              <w:t xml:space="preserve">010-85659484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400-061-8518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danjuanapp.com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(135)深圳前海凯恩斯基金销售有限公司</w:t>
      </w:r>
    </w:p>
    <w:tbl>
      <w:tblPr>
        <w:tblStyle w:val="ac"/>
        <w:tblW w:w="8353" w:type="dxa"/>
        <w:tblLook w:val="04A0" w:firstRow="1" w:lastRow="0" w:firstColumn="1" w:lastColumn="0" w:noHBand="0" w:noVBand="1"/>
      </w:tblPr>
      <w:tblGrid>
        <w:gridCol w:w="2337"/>
        <w:gridCol w:w="601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深圳市前海深港合作区前湾一路1号A栋201室（入驻深圳市前海商务秘书有限公司）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深圳市福田区深南大道6019号金润大厦23A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高锋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0755-83655588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0755-83655518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400-804-8688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www.keynesasset.com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(136)深圳前海欧中联合基金销售有限公司</w:t>
      </w:r>
    </w:p>
    <w:tbl>
      <w:tblPr>
        <w:tblStyle w:val="ac"/>
        <w:tblW w:w="8353" w:type="dxa"/>
        <w:tblLook w:val="04A0" w:firstRow="1" w:lastRow="0" w:firstColumn="1" w:lastColumn="0" w:noHBand="0" w:noVBand="1"/>
      </w:tblPr>
      <w:tblGrid>
        <w:gridCol w:w="2277"/>
        <w:gridCol w:w="607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深圳市前海深港合作区前湾一路1号A栋201室（入驻深圳市前海商务秘书有限公司）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深圳市宝安中心区海秀路19号国际西岸商务大厦703、705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梁双凤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梁双凤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0755-23073400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0755-23328531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0755-23073400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http://www.ecpefund.com/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(137)深圳前海财厚基金销售有限公司</w:t>
      </w:r>
    </w:p>
    <w:tbl>
      <w:tblPr>
        <w:tblStyle w:val="ac"/>
        <w:tblW w:w="8353" w:type="dxa"/>
        <w:tblLook w:val="04A0" w:firstRow="1" w:lastRow="0" w:firstColumn="1" w:lastColumn="0" w:noHBand="0" w:noVBand="1"/>
      </w:tblPr>
      <w:tblGrid>
        <w:gridCol w:w="2397"/>
        <w:gridCol w:w="595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深圳市前海深港合作区前湾一路1号A栋201室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深圳市南山区深圳湾科技生态园三区11栋A座3608室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杨艳平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叶见云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0755-86575665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0755-26640652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4001286800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www.caiho.cn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(138)天津万家财富资产管理有限公司</w:t>
      </w:r>
    </w:p>
    <w:tbl>
      <w:tblPr>
        <w:tblStyle w:val="ac"/>
        <w:tblW w:w="8353" w:type="dxa"/>
        <w:tblLook w:val="04A0" w:firstRow="1" w:lastRow="0" w:firstColumn="1" w:lastColumn="0" w:noHBand="0" w:noVBand="1"/>
      </w:tblPr>
      <w:tblGrid>
        <w:gridCol w:w="2220"/>
        <w:gridCol w:w="613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天津自贸区（中心商务区）迎宾大道1988号滨海浙商大厦公寓2-2413室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北京市西城区丰盛胡同28号太平洋保险大厦5层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李修辞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孙雪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010-59013825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传真： </w:t>
            </w:r>
          </w:p>
        </w:tc>
        <w:tc>
          <w:tcPr>
            <w:tcW w:w="7440" w:type="dxa"/>
            <w:shd w:val="clear" w:color="auto" w:fill="auto"/>
            <w:hideMark/>
          </w:tcPr>
          <w:p w:rsidR="00B46568" w:rsidRPr="00B46568" w:rsidRDefault="00B46568">
            <w:pPr>
              <w:pStyle w:val="a3"/>
            </w:pPr>
            <w:r w:rsidRPr="00B46568">
              <w:rPr>
                <w:rFonts w:hint="eastAsia"/>
              </w:rPr>
              <w:t xml:space="preserve">010-59013707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010-59013825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http://www.wanjiawealth.com/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(139)上海华夏财富投资管理有限公司</w:t>
      </w:r>
    </w:p>
    <w:tbl>
      <w:tblPr>
        <w:tblStyle w:val="ac"/>
        <w:tblW w:w="8353" w:type="dxa"/>
        <w:tblLook w:val="04A0" w:firstRow="1" w:lastRow="0" w:firstColumn="1" w:lastColumn="0" w:noHBand="0" w:noVBand="1"/>
      </w:tblPr>
      <w:tblGrid>
        <w:gridCol w:w="2235"/>
        <w:gridCol w:w="611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上海市虹口区东大名路687号1幢2楼268室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上海市虹口区东大名路687号1幢2楼268室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毛淮平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张静怡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010-88066326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400-817-5666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https://www.amcfortune.com/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(140)洪泰财富（青岛）基金销售有限责任公司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山东省青岛市崂山区香港东路195号9号楼701室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山东省青岛市崂山区海尔路188号浦发银行大厦706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任淑桢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任淑桢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0532-66728591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0532-66728591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400-670-6863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www.hongtaiwealth.com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(141)中国国际期货股份有限公司</w:t>
      </w:r>
    </w:p>
    <w:tbl>
      <w:tblPr>
        <w:tblStyle w:val="ac"/>
        <w:tblW w:w="8353" w:type="dxa"/>
        <w:tblLook w:val="04A0" w:firstRow="1" w:lastRow="0" w:firstColumn="1" w:lastColumn="0" w:noHBand="0" w:noVBand="1"/>
      </w:tblPr>
      <w:tblGrid>
        <w:gridCol w:w="2325"/>
        <w:gridCol w:w="602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北京市朝阳区建国门外光华路14号1幢1层、2层、9层、11层、12层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北京市朝阳区麦子店西路3号新恒基国际大厦15层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王兵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赵森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010-59539864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95162、400-8888-160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http://www.cifco.net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(142)中信建投期货有限公司</w:t>
      </w:r>
    </w:p>
    <w:tbl>
      <w:tblPr>
        <w:tblStyle w:val="ac"/>
        <w:tblW w:w="8353" w:type="dxa"/>
        <w:tblLook w:val="04A0" w:firstRow="1" w:lastRow="0" w:firstColumn="1" w:lastColumn="0" w:noHBand="0" w:noVBand="1"/>
      </w:tblPr>
      <w:tblGrid>
        <w:gridCol w:w="2387"/>
        <w:gridCol w:w="596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重庆市渝中区中山三路107号上站大楼平街11-B，名义层11-A，8-B4，9-B、C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重庆市渝中区中山三路107号皇冠大厦11楼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彭文德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刘芸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023-89769637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023-86769629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400-8877-780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www.cfc108.com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(143)中信期货有限公司</w:t>
      </w:r>
    </w:p>
    <w:tbl>
      <w:tblPr>
        <w:tblStyle w:val="ac"/>
        <w:tblW w:w="8353" w:type="dxa"/>
        <w:tblLook w:val="04A0" w:firstRow="1" w:lastRow="0" w:firstColumn="1" w:lastColumn="0" w:noHBand="0" w:noVBand="1"/>
      </w:tblPr>
      <w:tblGrid>
        <w:gridCol w:w="2378"/>
        <w:gridCol w:w="597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深圳市福田区中心三路8号卓越时代广场（二期）北座13层1301-1305室、14层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深圳市福田区中心三路8号卓越时代广场（二期）北座13层1301-1305室、14层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张皓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刘宏莹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010-60833754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021-60819988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400-990-8826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www.citicsf.com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(144)徽商期货有限责任公司</w:t>
      </w:r>
    </w:p>
    <w:tbl>
      <w:tblPr>
        <w:tblStyle w:val="ac"/>
        <w:tblW w:w="8353" w:type="dxa"/>
        <w:tblLook w:val="04A0" w:firstRow="1" w:lastRow="0" w:firstColumn="1" w:lastColumn="0" w:noHBand="0" w:noVBand="1"/>
      </w:tblPr>
      <w:tblGrid>
        <w:gridCol w:w="2397"/>
        <w:gridCol w:w="595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安徽省合肥市芜湖路258号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安徽省合肥市芜湖路258号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吴国华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杨彩格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0551-62865999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0551-62865899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400-887-8707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www.hsqh.net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(145)东海期货有限责任公司</w:t>
      </w:r>
    </w:p>
    <w:tbl>
      <w:tblPr>
        <w:tblStyle w:val="ac"/>
        <w:tblW w:w="8353" w:type="dxa"/>
        <w:tblLook w:val="04A0" w:firstRow="1" w:lastRow="0" w:firstColumn="1" w:lastColumn="0" w:noHBand="0" w:noVBand="1"/>
      </w:tblPr>
      <w:tblGrid>
        <w:gridCol w:w="2368"/>
        <w:gridCol w:w="598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江苏省常州市延陵西路23、25、27、29号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上海市浦东新区东方路1928号东海证券大厦8楼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陈太康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李天雨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021-68757102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021-68757102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95531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www.qh168.com.cn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(146)弘业期货股份有限公司</w:t>
      </w:r>
    </w:p>
    <w:tbl>
      <w:tblPr>
        <w:tblStyle w:val="ac"/>
        <w:tblW w:w="8353" w:type="dxa"/>
        <w:tblLook w:val="04A0" w:firstRow="1" w:lastRow="0" w:firstColumn="1" w:lastColumn="0" w:noHBand="0" w:noVBand="1"/>
      </w:tblPr>
      <w:tblGrid>
        <w:gridCol w:w="2378"/>
        <w:gridCol w:w="597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南京市中华路50号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南京市中华路50号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周剑秋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孙朝旺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025-52278870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025-52313068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400-828-1288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www.ftol.com.cn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(147)大有期货有限公司</w:t>
      </w:r>
    </w:p>
    <w:tbl>
      <w:tblPr>
        <w:tblStyle w:val="ac"/>
        <w:tblW w:w="8353" w:type="dxa"/>
        <w:tblLook w:val="04A0" w:firstRow="1" w:lastRow="0" w:firstColumn="1" w:lastColumn="0" w:noHBand="0" w:noVBand="1"/>
      </w:tblPr>
      <w:tblGrid>
        <w:gridCol w:w="2387"/>
        <w:gridCol w:w="596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湖南省长沙市天心区芙蓉南路二段128号现代广场三、四楼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湖南省长沙市天心区芙蓉南路二段128号现代广场三、四楼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沈众辉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马科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0731-84409000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0731-84409009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400-636-5058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www.dayouf.com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(148)和合期货有限公司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山西省太原市迎泽区菜园东街2号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山西省太原市迎泽区菜园东街2号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刘晓洁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关晓婷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0351-7342538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0351-7342538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400-660-4882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http://www.hhqh.com.cn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(149)国泰君安证券股份有限公司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中国（上海）自由贸易试验区商城路618号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上海市静安区新闸路669号博华广场21层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贺青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钟伟镇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021-38676666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021-38670666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95521/4008888666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https://www.gtja.com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(150)中信建投证券股份有限公司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北京市朝阳区安立路66号4号楼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北京市朝阳门内大街188号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王常青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刘畅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010-65608231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010－65182261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4008888108/95587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http://www.csc108.com/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(151)国信证券股份有限公司</w:t>
      </w:r>
    </w:p>
    <w:tbl>
      <w:tblPr>
        <w:tblStyle w:val="ac"/>
        <w:tblW w:w="8353" w:type="dxa"/>
        <w:tblLook w:val="04A0" w:firstRow="1" w:lastRow="0" w:firstColumn="1" w:lastColumn="0" w:noHBand="0" w:noVBand="1"/>
      </w:tblPr>
      <w:tblGrid>
        <w:gridCol w:w="2263"/>
        <w:gridCol w:w="6090"/>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深圳市罗湖区红岭中路1012号国信证券大厦十六层至二十六层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深圳市罗湖区红岭中路1012号国信证券大厦十六层至二十六层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何如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李颖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0755-82130833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0755-82133952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95536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http://www.guosen.com.cn/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(152)招商证券股份有限公司</w:t>
      </w:r>
    </w:p>
    <w:tbl>
      <w:tblPr>
        <w:tblStyle w:val="ac"/>
        <w:tblW w:w="8353" w:type="dxa"/>
        <w:tblLook w:val="04A0" w:firstRow="1" w:lastRow="0" w:firstColumn="1" w:lastColumn="0" w:noHBand="0" w:noVBand="1"/>
      </w:tblPr>
      <w:tblGrid>
        <w:gridCol w:w="2263"/>
        <w:gridCol w:w="6090"/>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深圳市福田区福田街道福华一路111号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深圳市福田区福华一路111号招商证券大厦23楼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霍达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黄婵君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0755-82943666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0755-83734343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4008888111；95565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http://www.newone.com.cn/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(153)广发证券股份有限公司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广州市黄埔区中新广州知识城腾飞一街2号618室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广州市天河区马场路26号广发证券大厦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孙树明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黄岚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020－87555888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020－87555305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95575、020-95575或致电各地营业网点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http://www.gf.com.cn/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(154)中信证券股份有限公司</w:t>
      </w:r>
    </w:p>
    <w:tbl>
      <w:tblPr>
        <w:tblStyle w:val="ac"/>
        <w:tblW w:w="8353" w:type="dxa"/>
        <w:tblLook w:val="04A0" w:firstRow="1" w:lastRow="0" w:firstColumn="1" w:lastColumn="0" w:noHBand="0" w:noVBand="1"/>
      </w:tblPr>
      <w:tblGrid>
        <w:gridCol w:w="2263"/>
        <w:gridCol w:w="6090"/>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广东省深圳市福田区中心三路8号卓越时代广场（二期）北座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北京朝阳区新源南路6号京城大厦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张佑君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马静懿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010-60833889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010－84865560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400-889-5548/95548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http://www.cs.ecitic.com/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(155)中国银河证券股份有限公司</w:t>
      </w:r>
    </w:p>
    <w:tbl>
      <w:tblPr>
        <w:tblStyle w:val="ac"/>
        <w:tblW w:w="8353" w:type="dxa"/>
        <w:tblLook w:val="04A0" w:firstRow="1" w:lastRow="0" w:firstColumn="1" w:lastColumn="0" w:noHBand="0" w:noVBand="1"/>
      </w:tblPr>
      <w:tblGrid>
        <w:gridCol w:w="2205"/>
        <w:gridCol w:w="614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北京市西城区金融大街35号国际企业大厦C座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北京市西城区金融大街35号国际企业大厦C座2－6层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陈共炎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辛国政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010-83574507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传真： </w:t>
            </w:r>
          </w:p>
        </w:tc>
        <w:tc>
          <w:tcPr>
            <w:tcW w:w="7440" w:type="dxa"/>
            <w:shd w:val="clear" w:color="auto" w:fill="auto"/>
            <w:hideMark/>
          </w:tcPr>
          <w:p w:rsidR="00B46568" w:rsidRPr="00B46568" w:rsidRDefault="00B46568">
            <w:pPr>
              <w:pStyle w:val="a3"/>
            </w:pPr>
            <w:r w:rsidRPr="00B46568">
              <w:rPr>
                <w:rFonts w:hint="eastAsia"/>
              </w:rPr>
              <w:t xml:space="preserve">010-66568990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95551/4008888888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http://www.chinastock.com.cn/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(156)海通证券股份有限公司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上海市淮海中路98号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上海市广东路689号海通证券大厦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周杰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李笑鸣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021-23219275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021－63602722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95553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http://www.htsec.com/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(157)申万宏源证券有限公司</w:t>
      </w:r>
    </w:p>
    <w:tbl>
      <w:tblPr>
        <w:tblStyle w:val="ac"/>
        <w:tblW w:w="8353" w:type="dxa"/>
        <w:tblLook w:val="04A0" w:firstRow="1" w:lastRow="0" w:firstColumn="1" w:lastColumn="0" w:noHBand="0" w:noVBand="1"/>
      </w:tblPr>
      <w:tblGrid>
        <w:gridCol w:w="2387"/>
        <w:gridCol w:w="596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上海市徐汇区长乐路989号45层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上海市徐汇区长乐路989号45层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杨玉成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余敏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021-33388252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021-33388224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95523或4008895523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www.swhysc.com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(158)兴业证券股份有限公司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福州市湖东路268号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上海市浦东民生路1199弄五道口广场1号楼21层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杨华辉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乔琳雪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021-38565547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021－38565783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4008888123/95562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http://www.xyzq.com.cn/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(159)长江证券股份有限公司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武汉市新华路特8号长江证券大厦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武汉市新华路特8号长江证券大厦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李新华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奚博宇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027-65799999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027-85481900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95579;4008-888-999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http://www.95579.com/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(160)安信证券股份有限公司</w:t>
      </w:r>
    </w:p>
    <w:tbl>
      <w:tblPr>
        <w:tblStyle w:val="ac"/>
        <w:tblW w:w="8353" w:type="dxa"/>
        <w:tblLook w:val="04A0" w:firstRow="1" w:lastRow="0" w:firstColumn="1" w:lastColumn="0" w:noHBand="0" w:noVBand="1"/>
      </w:tblPr>
      <w:tblGrid>
        <w:gridCol w:w="2263"/>
        <w:gridCol w:w="6090"/>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深圳市福田区金田路4018号安联大厦35层、28层A02单元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深圳市福田区金田路4018号安联大厦35层、28层A02单元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黄炎勋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刘志斌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0755-82558323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0755－82558355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95517,4008001001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http://www.essence.com.cn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(161)西南证券股份有限公司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重庆市江北区桥北苑8号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重庆市江北区桥北苑8号西南证券大厦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廖庆轩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周青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023-67616310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023-63786212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4008096096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http://www.swsc.com.cn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(162)湘财证券股份有限公司</w:t>
      </w:r>
    </w:p>
    <w:tbl>
      <w:tblPr>
        <w:tblStyle w:val="ac"/>
        <w:tblW w:w="8353" w:type="dxa"/>
        <w:tblLook w:val="04A0" w:firstRow="1" w:lastRow="0" w:firstColumn="1" w:lastColumn="0" w:noHBand="0" w:noVBand="1"/>
      </w:tblPr>
      <w:tblGrid>
        <w:gridCol w:w="2337"/>
        <w:gridCol w:w="601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湖南省长沙市天心区湘府中路198号新南城商务中心A栋11楼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湖南省长沙市天心区湘府中路198号新南城商务中心A栋11楼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孙永祥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江恩前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021-38784580-8920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95351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http://www.xcsc.com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(163)万联证券股份有限公司</w:t>
      </w:r>
    </w:p>
    <w:tbl>
      <w:tblPr>
        <w:tblStyle w:val="ac"/>
        <w:tblW w:w="8353" w:type="dxa"/>
        <w:tblLook w:val="04A0" w:firstRow="1" w:lastRow="0" w:firstColumn="1" w:lastColumn="0" w:noHBand="0" w:noVBand="1"/>
      </w:tblPr>
      <w:tblGrid>
        <w:gridCol w:w="2347"/>
        <w:gridCol w:w="600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广州市天河区珠江东路11号高德置地广场F栋18、19层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广州市天河区珠江东路11号高德置地广场F栋18、19层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罗钦城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甘蕾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020-38286026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020－22373718－1013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4008888133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http://www.wlzq.cn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(164)国元证券股份有限公司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安徽省合肥市寿春路179号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安徽省合肥市寿春路179号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凤良志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李蔡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0551－2272101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0551－2272100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全国统一热线4008888777，安徽省内热线96888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http://www.gyzq.com.cn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(165)渤海证券股份有限公司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天津经济技术开发区第二大街42号写字楼101室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天津市南开区宾水西道8号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安志勇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华秋杨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022-23861692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022－28451892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4006515988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http://www.ewww.com.cn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(166)华泰证券股份有限公司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南京市江东中路228号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办公地址 南京市建邺区江东中路228号华泰证券广场、深圳市福田区深南大道4011号港中旅大厦18楼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张伟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胡子豪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021-50531281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0755-82492962（深圳）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95597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http://www.htsc.com.cn/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(167)山西证券股份有限公司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太原市府西街69号山西国际贸易中心东塔楼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太原市府西街69号山西国际贸易中心东塔楼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侯巍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郭熠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0351－8686659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0351－8686619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4006661618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http://www.i618.com.cn/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(168)中信证券（山东）有限责任公司</w:t>
      </w:r>
    </w:p>
    <w:tbl>
      <w:tblPr>
        <w:tblStyle w:val="ac"/>
        <w:tblW w:w="8353" w:type="dxa"/>
        <w:tblLook w:val="04A0" w:firstRow="1" w:lastRow="0" w:firstColumn="1" w:lastColumn="0" w:noHBand="0" w:noVBand="1"/>
      </w:tblPr>
      <w:tblGrid>
        <w:gridCol w:w="2136"/>
        <w:gridCol w:w="6217"/>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青岛市崂山区深圳路222号青岛国际金融广场1号楼20层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青岛市市南区东海西路28号龙翔广场东2、5层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姜晓林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孙秋月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0532-85022026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0532-85022605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95548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http://www.cs.ecitic.com/newsite/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(169)东兴证券股份有限公司</w:t>
      </w:r>
    </w:p>
    <w:tbl>
      <w:tblPr>
        <w:tblStyle w:val="ac"/>
        <w:tblW w:w="8353" w:type="dxa"/>
        <w:tblLook w:val="04A0" w:firstRow="1" w:lastRow="0" w:firstColumn="1" w:lastColumn="0" w:noHBand="0" w:noVBand="1"/>
      </w:tblPr>
      <w:tblGrid>
        <w:gridCol w:w="2337"/>
        <w:gridCol w:w="601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北京市西城区金融大街5号新盛大厦B座12-15层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北京市西城区金融大街5号新盛大厦B座12-15层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魏庆华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和志鹏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18010159340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010-66555246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4008888993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http://www.dxzq.net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(170)东吴证券股份有限公司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江苏省苏州市翠园路181号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江苏省苏州市星阳街5号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范力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陆晓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0512-62938521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0512－65588021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4008601555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http://www.dwjq.com.cn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(171)信达证券股份有限公司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北京市西城区闹市口大街9号院1号楼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北京市西城区闹市口大街9号院1号楼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张志刚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尹旭航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010－63081493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010－63081344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95321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http://www.cindasc.com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(172)东方证券股份有限公司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上海市中山南路318号2号楼22层－29层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上海市中山南路318号2号楼21层－29层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潘鑫军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朱琼玉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021-63325888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021－63326729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95503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http://www.dfzq.com.cn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(173)方正证券股份有限公司</w:t>
      </w:r>
    </w:p>
    <w:tbl>
      <w:tblPr>
        <w:tblStyle w:val="ac"/>
        <w:tblW w:w="8353" w:type="dxa"/>
        <w:tblLook w:val="04A0" w:firstRow="1" w:lastRow="0" w:firstColumn="1" w:lastColumn="0" w:noHBand="0" w:noVBand="1"/>
      </w:tblPr>
      <w:tblGrid>
        <w:gridCol w:w="2277"/>
        <w:gridCol w:w="607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湖南长沙芙蓉中路2段华侨国际大厦22-24层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湖南长沙芙蓉中路2段华侨国际大厦22-24层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施华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胡创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010-56437060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0731-85832214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95571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http://www.foundersc.com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(174)长城证券股份有限公司</w:t>
      </w:r>
    </w:p>
    <w:tbl>
      <w:tblPr>
        <w:tblStyle w:val="ac"/>
        <w:tblW w:w="8353" w:type="dxa"/>
        <w:tblLook w:val="04A0" w:firstRow="1" w:lastRow="0" w:firstColumn="1" w:lastColumn="0" w:noHBand="0" w:noVBand="1"/>
      </w:tblPr>
      <w:tblGrid>
        <w:gridCol w:w="2337"/>
        <w:gridCol w:w="601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深圳市深南大道6008号特区报业大厦16、17层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深圳市深南大道6008号特区报业大厦14、16、17层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丁益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沈晓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0755-83464734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0755－83515567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4006666888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http://www.cgws.com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(175)光大证券股份有限公司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上海市静安区新闸路1508号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上海市静安区新闸路1508号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刘秋明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李芳芳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021-22169089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021－22169134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4008888788；95525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http://www.ebscn.com/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(176)中信证券华南股份有限公司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广州市天河区珠江西路5号广州国际金融中心主塔19层、20层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广州市天河区珠江西路5号广州国际金融中心主塔19层、20层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胡伏云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何雯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020-88836999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020-88836984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95396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http://www.gzs.com.cn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lastRenderedPageBreak/>
        <w:t>(177)东北证券股份有限公司</w:t>
      </w:r>
    </w:p>
    <w:tbl>
      <w:tblPr>
        <w:tblStyle w:val="ac"/>
        <w:tblW w:w="8353" w:type="dxa"/>
        <w:tblLook w:val="04A0" w:firstRow="1" w:lastRow="0" w:firstColumn="1" w:lastColumn="0" w:noHBand="0" w:noVBand="1"/>
      </w:tblPr>
      <w:tblGrid>
        <w:gridCol w:w="2347"/>
        <w:gridCol w:w="600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长春市生态大街6666号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长春市生态大街6666号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李福春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安岩岩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0431-85096517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0431-85096795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95360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http://www.nesc.cn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(178)南京证券股份有限公司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江苏省南京市玄武区大钟亭8号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江苏省南京市玄武区大钟亭8号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步国旬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潘月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025－52310569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025－52310586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4008285888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http://www.njzq.com.cn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(179)上海证券有限责任公司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上海市黄浦区四川中路213号7楼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上海市黄浦区四川中路213号久事商务大厦7楼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李俊杰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魏熠珲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021-53686278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021-53686835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4008918918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https://www.shzq.com/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(180)新时代证券股份有限公司</w:t>
      </w:r>
    </w:p>
    <w:tbl>
      <w:tblPr>
        <w:tblStyle w:val="ac"/>
        <w:tblW w:w="8353" w:type="dxa"/>
        <w:tblLook w:val="04A0" w:firstRow="1" w:lastRow="0" w:firstColumn="1" w:lastColumn="0" w:noHBand="0" w:noVBand="1"/>
      </w:tblPr>
      <w:tblGrid>
        <w:gridCol w:w="2337"/>
        <w:gridCol w:w="601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北京市海淀区北三环西路99号院1号楼15层1501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北京市海淀区北三环西路99号院1号楼15层1501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叶顺德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田芳芳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010-83561000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010-83561001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95399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http://www.xsdzq.cn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(181)大同证券有限责任公司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大同市城区迎宾街15号桐城中央21层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太原市长治路111 号山西世贸中心A 座F12、F13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董祥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薛津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0351－4130322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0351－4192803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4007121212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http://www.dtsbc.com.cn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(182)国联证券股份有限公司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无锡市县前东街168号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江苏省无锡市太湖新城金融一街8号国联金融大厦702室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姚志勇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祁昊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0510-82831662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0510-82830162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0510-82830162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http://www.glsc.com.cn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(183)浙商证券股份有限公司</w:t>
      </w:r>
    </w:p>
    <w:tbl>
      <w:tblPr>
        <w:tblStyle w:val="ac"/>
        <w:tblW w:w="8353" w:type="dxa"/>
        <w:tblLook w:val="04A0" w:firstRow="1" w:lastRow="0" w:firstColumn="1" w:lastColumn="0" w:noHBand="0" w:noVBand="1"/>
      </w:tblPr>
      <w:tblGrid>
        <w:gridCol w:w="2263"/>
        <w:gridCol w:w="6090"/>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浙江省杭州市江干区五星路201号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浙江省杭州市江干区四季青街道五星路201号浙商证券5楼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吴承根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胡相斌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0571-87902239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0571－87901913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95345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http://www.stocke.com.cn/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(184)平安证券股份有限公司</w:t>
      </w:r>
    </w:p>
    <w:tbl>
      <w:tblPr>
        <w:tblStyle w:val="ac"/>
        <w:tblW w:w="8353" w:type="dxa"/>
        <w:tblLook w:val="04A0" w:firstRow="1" w:lastRow="0" w:firstColumn="1" w:lastColumn="0" w:noHBand="0" w:noVBand="1"/>
      </w:tblPr>
      <w:tblGrid>
        <w:gridCol w:w="2263"/>
        <w:gridCol w:w="6090"/>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广东省深圳市福田中心区金田路4036号荣超大厦16-20层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广东省深圳市福田中心区金田路4036号荣超大厦16-20层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何之江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王阳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021-38632136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0755－82400862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0755-22628888/95511-8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http:www.stock.pingan.com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(185)华安证券股份有限公司</w:t>
      </w:r>
    </w:p>
    <w:tbl>
      <w:tblPr>
        <w:tblStyle w:val="ac"/>
        <w:tblW w:w="8353" w:type="dxa"/>
        <w:tblLook w:val="04A0" w:firstRow="1" w:lastRow="0" w:firstColumn="1" w:lastColumn="0" w:noHBand="0" w:noVBand="1"/>
      </w:tblPr>
      <w:tblGrid>
        <w:gridCol w:w="2325"/>
        <w:gridCol w:w="602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安徽省合肥市政务文化新区天鹅湖路198号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安徽省合肥市南二环959号财智中心B1座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章宏韬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范超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0551-65161821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0551－65161672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95318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http://www.hazq.com/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(186)国海证券股份有限公司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广西桂林市辅星路13号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深圳市福田区竹子林四路光大银行大厦3楼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张雅锋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武斌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0755－83707413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0755－83700205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4008888100（全国），96100（广西）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http://www.ghzq.com.cn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(187)财信证券有限责任公司</w:t>
      </w:r>
    </w:p>
    <w:tbl>
      <w:tblPr>
        <w:tblStyle w:val="ac"/>
        <w:tblW w:w="8353" w:type="dxa"/>
        <w:tblLook w:val="04A0" w:firstRow="1" w:lastRow="0" w:firstColumn="1" w:lastColumn="0" w:noHBand="0" w:noVBand="1"/>
      </w:tblPr>
      <w:tblGrid>
        <w:gridCol w:w="2325"/>
        <w:gridCol w:w="602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长沙市芙蓉中路二段80号顺天国际财富中心26楼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长沙市芙蓉中路二段80号顺天国际财富中心26楼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蔡一兵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郭磊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0731-84403319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0731-84403439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0731-84403360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http://www.cfzq.com/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(188)东莞证券有限责任公司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东莞市莞城区可园南路1号金源中心30楼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东莞市莞城区可园南路1号金源中心30楼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李荣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0769-22116572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0769-22115712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95328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http://www.dgzq.com.cn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(189)中原证券股份有限公司</w:t>
      </w:r>
    </w:p>
    <w:tbl>
      <w:tblPr>
        <w:tblStyle w:val="ac"/>
        <w:tblW w:w="8353" w:type="dxa"/>
        <w:tblLook w:val="04A0" w:firstRow="1" w:lastRow="0" w:firstColumn="1" w:lastColumn="0" w:noHBand="0" w:noVBand="1"/>
      </w:tblPr>
      <w:tblGrid>
        <w:gridCol w:w="2220"/>
        <w:gridCol w:w="613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郑州市郑东新区商务外环路10号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郑州市郑东新区商务外环路10号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菅明军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李盼盼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0371-69099882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0371--65585665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0371-967218;4008139666/95377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http://www.ccnew.com/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lastRenderedPageBreak/>
        <w:t>(190)东海证券股份有限公司</w:t>
      </w:r>
    </w:p>
    <w:tbl>
      <w:tblPr>
        <w:tblStyle w:val="ac"/>
        <w:tblW w:w="8353" w:type="dxa"/>
        <w:tblLook w:val="04A0" w:firstRow="1" w:lastRow="0" w:firstColumn="1" w:lastColumn="0" w:noHBand="0" w:noVBand="1"/>
      </w:tblPr>
      <w:tblGrid>
        <w:gridCol w:w="2263"/>
        <w:gridCol w:w="6090"/>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江苏省常州延陵西路23号投资广场18层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上海市浦东新区东方路1928号东海证券大厦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钱俊文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王一彦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021-20333333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021-50498825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95531; 4008888588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http://www.longone.com.cn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(191)中银国际证券股份有限公司</w:t>
      </w:r>
    </w:p>
    <w:tbl>
      <w:tblPr>
        <w:tblStyle w:val="ac"/>
        <w:tblW w:w="8353" w:type="dxa"/>
        <w:tblLook w:val="04A0" w:firstRow="1" w:lastRow="0" w:firstColumn="1" w:lastColumn="0" w:noHBand="0" w:noVBand="1"/>
      </w:tblPr>
      <w:tblGrid>
        <w:gridCol w:w="2277"/>
        <w:gridCol w:w="607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 中国上海浦东银城中路200号中银大厦39-40层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上海市浦东新区银城中路200号中银大厦39层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宁敏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许慧琳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021-20328531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021－50372474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4006208888；021-61195566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http://www.bocichina.com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(192)恒泰证券股份有限公司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内蒙古呼和浩特市赛罕区敕勒川大街东方君座D座光大银行办公楼14-18楼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内蒙古呼和浩特市赛罕区敕勒川大街东方君座D座光大银行办公楼14-18楼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庞介民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熊丽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0471－4972675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0471－4930707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400-196-6188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http://www.cnht.com.cn/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(193)国盛证券有限责任公司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江西省南昌市新建区子实路1589号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江西省南昌市红谷滩新区凤凰中大道1115号北京银行大厦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徐丽峰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占文驰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0791－86283372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0791－6289395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4008222111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https://www.gszq.com/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(194)华西证券股份有限公司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四川省成都市高新区天府二街198号华西证券大厦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四川省成都市高新区天府二街198号华西证券大厦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杨炯洋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张彬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010-58124967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028-86150040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95584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http://www.hx168.com.cn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(195)申万宏源西部证券有限公司</w:t>
      </w:r>
    </w:p>
    <w:tbl>
      <w:tblPr>
        <w:tblStyle w:val="ac"/>
        <w:tblW w:w="8353" w:type="dxa"/>
        <w:tblLook w:val="04A0" w:firstRow="1" w:lastRow="0" w:firstColumn="1" w:lastColumn="0" w:noHBand="0" w:noVBand="1"/>
      </w:tblPr>
      <w:tblGrid>
        <w:gridCol w:w="2325"/>
        <w:gridCol w:w="602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新疆乌鲁木齐市高新区（新市区）北京南路358号大成国际大厦20楼2005室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北京市西城区太平桥大街19号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余敏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021-3338825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021-33388224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4008000562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http://www.hysec.com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(196)中泰证券股份有限公司</w:t>
      </w:r>
    </w:p>
    <w:tbl>
      <w:tblPr>
        <w:tblStyle w:val="ac"/>
        <w:tblW w:w="8353" w:type="dxa"/>
        <w:tblLook w:val="04A0" w:firstRow="1" w:lastRow="0" w:firstColumn="1" w:lastColumn="0" w:noHBand="0" w:noVBand="1"/>
      </w:tblPr>
      <w:tblGrid>
        <w:gridCol w:w="2387"/>
        <w:gridCol w:w="596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山东省济南市经十路20518号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山东省济南市经七路86号23层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李玮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朱琴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021-20315161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0531-68889357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95538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www.zts.com.cn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(197)世纪证券有限责任公司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深圳市前海深港合作区南山街道桂湾五路128号前海深港基金小镇对冲基金中心406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深圳市深南大道7088号招商银行大厦40－42楼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李强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王雯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0755-83199511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0755－83199545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4008323000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http://www.csco.com.cn/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(198)第一创业证券股份有限公司</w:t>
      </w:r>
    </w:p>
    <w:tbl>
      <w:tblPr>
        <w:tblStyle w:val="ac"/>
        <w:tblW w:w="8353" w:type="dxa"/>
        <w:tblLook w:val="04A0" w:firstRow="1" w:lastRow="0" w:firstColumn="1" w:lastColumn="0" w:noHBand="0" w:noVBand="1"/>
      </w:tblPr>
      <w:tblGrid>
        <w:gridCol w:w="2172"/>
        <w:gridCol w:w="618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深圳市福田区福华一路115号投行大厦20楼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深圳市福田区福华一路115号投行大厦18楼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刘学民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吴军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0755-2383875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0755-25838701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95358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http://www.firstcapital.com.cn/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(199)中航证券有限公司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南昌市抚河北路291号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南昌市抚河北路291号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王宜四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余雅娜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0791-6768763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0791-6789414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400-8866-567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http://www.avicsec.com/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(200)华林证券有限责任公司</w:t>
      </w:r>
    </w:p>
    <w:tbl>
      <w:tblPr>
        <w:tblStyle w:val="ac"/>
        <w:tblW w:w="8353" w:type="dxa"/>
        <w:tblLook w:val="04A0" w:firstRow="1" w:lastRow="0" w:firstColumn="1" w:lastColumn="0" w:noHBand="0" w:noVBand="1"/>
      </w:tblPr>
      <w:tblGrid>
        <w:gridCol w:w="2250"/>
        <w:gridCol w:w="610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深圳市福田区民田路178号华融大厦5、6楼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深圳市福田区民田路178号华融大厦5、6楼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薛荣年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耿贵波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0755－82707855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0755－23613751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全国统一客服热线4001883888 全国统一电话委托号码 4008802888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http://www.chinalions.com/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(201)德邦证券股份有限公司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上海市普陀区曹杨路510号南半幢9楼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上海市浦东新区福山路500号城建国际中心26楼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武晓春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刘熠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021-68761616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021-68767981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4008888128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http://www.tebon.com.cn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(202)西部证券股份有限公司</w:t>
      </w:r>
    </w:p>
    <w:tbl>
      <w:tblPr>
        <w:tblStyle w:val="ac"/>
        <w:tblW w:w="8353" w:type="dxa"/>
        <w:tblLook w:val="04A0" w:firstRow="1" w:lastRow="0" w:firstColumn="1" w:lastColumn="0" w:noHBand="0" w:noVBand="1"/>
      </w:tblPr>
      <w:tblGrid>
        <w:gridCol w:w="2263"/>
        <w:gridCol w:w="6090"/>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陕西省西安市新城区东新街319号8幢10000室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西安市新城区东新街319号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徐朝晖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梁承华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029-87406488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传真： </w:t>
            </w:r>
          </w:p>
        </w:tc>
        <w:tc>
          <w:tcPr>
            <w:tcW w:w="7440" w:type="dxa"/>
            <w:shd w:val="clear" w:color="auto" w:fill="auto"/>
            <w:hideMark/>
          </w:tcPr>
          <w:p w:rsidR="00B46568" w:rsidRPr="00B46568" w:rsidRDefault="00B46568">
            <w:pPr>
              <w:pStyle w:val="a3"/>
            </w:pPr>
            <w:r w:rsidRPr="00B46568">
              <w:rPr>
                <w:rFonts w:hint="eastAsia"/>
              </w:rPr>
              <w:t xml:space="preserve">029-87406387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95582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http://www.west95582.com/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(203)华福证券有限责任公司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福州市五四路157号新天地大厦7、8层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福州市五四路157号新天地大厦7至10层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黄金琳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王虹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021-20655183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0591－87383610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95547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http://www.hfzq.com.cn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(204)华龙证券股份有限公司</w:t>
      </w:r>
    </w:p>
    <w:tbl>
      <w:tblPr>
        <w:tblStyle w:val="ac"/>
        <w:tblW w:w="8353" w:type="dxa"/>
        <w:tblLook w:val="04A0" w:firstRow="1" w:lastRow="0" w:firstColumn="1" w:lastColumn="0" w:noHBand="0" w:noVBand="1"/>
      </w:tblPr>
      <w:tblGrid>
        <w:gridCol w:w="2277"/>
        <w:gridCol w:w="607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兰州市城关区东岗西路638号兰州财富中心21楼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甘肃省兰州市城关区东岗西路638号财富大厦19楼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陈牧原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范坤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0931-4890208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0931-4890628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95368/400689888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 www.hlzq.com/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(205)中国国际金融股份有限公司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中国北京建国门外大街1号 国贸大厦2座28层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中国北京建国门外大街1号 国贸大厦2座28层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沈如军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任敏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010－65051166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010－65051156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010-65051166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http://www.cicc.com.cn/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(206)财通证券股份有限公司</w:t>
      </w:r>
    </w:p>
    <w:tbl>
      <w:tblPr>
        <w:tblStyle w:val="ac"/>
        <w:tblW w:w="8353" w:type="dxa"/>
        <w:tblLook w:val="04A0" w:firstRow="1" w:lastRow="0" w:firstColumn="1" w:lastColumn="0" w:noHBand="0" w:noVBand="1"/>
      </w:tblPr>
      <w:tblGrid>
        <w:gridCol w:w="2325"/>
        <w:gridCol w:w="602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杭州市解放路111号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浙江省杭州市天目山路198号财通双冠大厦西楼1201室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陆建强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陶志华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0571-87789160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0571－85071387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95336（上海地区962336）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http://www.ctsec.com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(207)上海华信证券有限责任公司</w:t>
      </w:r>
    </w:p>
    <w:tbl>
      <w:tblPr>
        <w:tblStyle w:val="ac"/>
        <w:tblW w:w="8353" w:type="dxa"/>
        <w:tblLook w:val="04A0" w:firstRow="1" w:lastRow="0" w:firstColumn="1" w:lastColumn="0" w:noHBand="0" w:noVBand="1"/>
      </w:tblPr>
      <w:tblGrid>
        <w:gridCol w:w="2358"/>
        <w:gridCol w:w="599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上海浦东新区世纪大道100号环球金融中心9楼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上海浦东新区世纪大道100号环球金融中心9楼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陈海平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李颖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021-38784818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021-38784818-8508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021-38784818-8508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www.shhxzq.com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(208)五矿证券有限公司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深圳市福田区金田路4028号荣超经贸中心办公楼47层01单元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深圳市福田区金田路4028号荣超经贸中心47-49楼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张永衡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赖君伟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0755-23902400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0755-82545500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4001840028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http://www.wkzq.com.cn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(209)华鑫证券有限责任公司</w:t>
      </w:r>
    </w:p>
    <w:tbl>
      <w:tblPr>
        <w:tblStyle w:val="ac"/>
        <w:tblW w:w="8353" w:type="dxa"/>
        <w:tblLook w:val="04A0" w:firstRow="1" w:lastRow="0" w:firstColumn="1" w:lastColumn="0" w:noHBand="0" w:noVBand="1"/>
      </w:tblPr>
      <w:tblGrid>
        <w:gridCol w:w="2172"/>
        <w:gridCol w:w="618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深圳市福田区莲花街道福中社区深南大道2008号中国凤凰大厦1栋20C-1房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上海市徐汇区宛平南路8号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俞洋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杨莉娟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021-54967552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021-64333051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95323,021-32109999,029-68918888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http://www.cfsc.com.cn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(210)瑞银证券有限责任公司</w:t>
      </w:r>
    </w:p>
    <w:tbl>
      <w:tblPr>
        <w:tblStyle w:val="ac"/>
        <w:tblW w:w="8353" w:type="dxa"/>
        <w:tblLook w:val="04A0" w:firstRow="1" w:lastRow="0" w:firstColumn="1" w:lastColumn="0" w:noHBand="0" w:noVBand="1"/>
      </w:tblPr>
      <w:tblGrid>
        <w:gridCol w:w="2220"/>
        <w:gridCol w:w="613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北京市西城区金融大街7号英蓝国际金融中心12层、15层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北京市西城区金融大街7号英蓝国际金融中心12层、15层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程宜荪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牟冲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010-5832 8112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010-5832 8748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4008878827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http://www.ubssecurities.com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(211)中国中金财富证券有限公司</w:t>
      </w:r>
    </w:p>
    <w:tbl>
      <w:tblPr>
        <w:tblStyle w:val="ac"/>
        <w:tblW w:w="8353" w:type="dxa"/>
        <w:tblLook w:val="04A0" w:firstRow="1" w:lastRow="0" w:firstColumn="1" w:lastColumn="0" w:noHBand="0" w:noVBand="1"/>
      </w:tblPr>
      <w:tblGrid>
        <w:gridCol w:w="2263"/>
        <w:gridCol w:w="6090"/>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深圳市福田区益田路与福中路交界处荣超商务中心A栋第18层-21层及第04层01、02、03、05、11、12、13、15、16、18、19、20、21、22、23单元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深圳市福田区益田路6003号荣超商务中心A栋第04、18层至21层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高涛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万玉琳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0755-82026907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0755-82026539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4006008008/95532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http://www.china-invs.cn/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(212)中山证券有限责任公司</w:t>
      </w:r>
    </w:p>
    <w:tbl>
      <w:tblPr>
        <w:tblStyle w:val="ac"/>
        <w:tblW w:w="8353" w:type="dxa"/>
        <w:tblLook w:val="04A0" w:firstRow="1" w:lastRow="0" w:firstColumn="1" w:lastColumn="0" w:noHBand="0" w:noVBand="1"/>
      </w:tblPr>
      <w:tblGrid>
        <w:gridCol w:w="2337"/>
        <w:gridCol w:w="601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深圳市南山区创业路1777号海信南方大厦21、22层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深圳市南山区创业路1777号海信南方大厦21、22层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林炳城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罗艺琳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0755-82943755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0755-82960582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95329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http://www.zszq.com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(213)东方财富证券股份有限公司</w:t>
      </w:r>
    </w:p>
    <w:tbl>
      <w:tblPr>
        <w:tblStyle w:val="ac"/>
        <w:tblW w:w="8353" w:type="dxa"/>
        <w:tblLook w:val="04A0" w:firstRow="1" w:lastRow="0" w:firstColumn="1" w:lastColumn="0" w:noHBand="0" w:noVBand="1"/>
      </w:tblPr>
      <w:tblGrid>
        <w:gridCol w:w="2368"/>
        <w:gridCol w:w="598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西藏自治区拉萨市柳梧新区国际总部城10栋楼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上海市徐汇区宛平南路88号金座东方财富大厦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陈宏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付佳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021-23586603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021-23586860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95357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http://www.18.cn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(214)国融证券股份有限公司</w:t>
      </w:r>
    </w:p>
    <w:tbl>
      <w:tblPr>
        <w:tblStyle w:val="ac"/>
        <w:tblW w:w="8353" w:type="dxa"/>
        <w:tblLook w:val="04A0" w:firstRow="1" w:lastRow="0" w:firstColumn="1" w:lastColumn="0" w:noHBand="0" w:noVBand="1"/>
      </w:tblPr>
      <w:tblGrid>
        <w:gridCol w:w="2325"/>
        <w:gridCol w:w="602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内蒙古自治区呼和浩特市武川县腾飞大道与呈祥路交汇处武川立农村镇银行股份有限公司四楼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内蒙古自治区呼和浩特市武川县腾飞大道与呈祥路交汇处武川立农村镇银行股份有限公司四楼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张智河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陈韦杉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+86 10 83991888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+86 10 88086637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 0471-6919911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http://www.grzq.com/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(215)粤开证券股份有限公司</w:t>
      </w:r>
    </w:p>
    <w:tbl>
      <w:tblPr>
        <w:tblStyle w:val="ac"/>
        <w:tblW w:w="8353" w:type="dxa"/>
        <w:tblLook w:val="04A0" w:firstRow="1" w:lastRow="0" w:firstColumn="1" w:lastColumn="0" w:noHBand="0" w:noVBand="1"/>
      </w:tblPr>
      <w:tblGrid>
        <w:gridCol w:w="2337"/>
        <w:gridCol w:w="601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广州经济技术开发区科学大道60号开发区金控中心21、22、23层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深圳市福田区深南中路2002号中广核大厦北楼10层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严亦斌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彭莲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0755-83331195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95564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http://www.ykzq.com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(216)江海证券有限公司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黑龙江省哈尔滨市香坊区赣水路56号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黑龙江省哈尔滨市香坊区赣水路56号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孙名扬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张背北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0451-85863696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0451－82287211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4006662288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http://www.jhzq.com.cn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(217)九州证券股份有限公司 </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青海省西宁市城中区西大街11号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北京市西城区金融大街7号英蓝国际金融中心D座5层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魏先锋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张晓黎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010-57672186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4006543218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http://www.tyzq.com.cn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(218)国金证券股份有限公司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四川省成都市东城根上街95号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四川省成都市东城根上街95号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冉云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贾鹏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028-86690057、028-86690058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028-86690126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4006-600109/95310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http://www.gjzq.com.cn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(219)华宝证券有限责任公司</w:t>
      </w:r>
    </w:p>
    <w:tbl>
      <w:tblPr>
        <w:tblStyle w:val="ac"/>
        <w:tblW w:w="8353" w:type="dxa"/>
        <w:tblLook w:val="04A0" w:firstRow="1" w:lastRow="0" w:firstColumn="1" w:lastColumn="0" w:noHBand="0" w:noVBand="1"/>
      </w:tblPr>
      <w:tblGrid>
        <w:gridCol w:w="2277"/>
        <w:gridCol w:w="607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上海市浦东新区世纪大道100号上海环球金融中心57楼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上海市浦东新区世纪大道100号上海环球金融中心57楼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陈林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刘闻川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电话： </w:t>
            </w:r>
          </w:p>
        </w:tc>
        <w:tc>
          <w:tcPr>
            <w:tcW w:w="7440" w:type="dxa"/>
            <w:shd w:val="clear" w:color="auto" w:fill="auto"/>
            <w:hideMark/>
          </w:tcPr>
          <w:p w:rsidR="00B46568" w:rsidRPr="00B46568" w:rsidRDefault="00B46568">
            <w:pPr>
              <w:pStyle w:val="a3"/>
            </w:pPr>
            <w:r w:rsidRPr="00B46568">
              <w:rPr>
                <w:rFonts w:hint="eastAsia"/>
              </w:rPr>
              <w:t xml:space="preserve">021-68777222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021－68777822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4008209898;021-38929908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http://www.cnhbstock.com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(220)长城国瑞证券有限公司</w:t>
      </w:r>
    </w:p>
    <w:tbl>
      <w:tblPr>
        <w:tblStyle w:val="ac"/>
        <w:tblW w:w="8353" w:type="dxa"/>
        <w:tblLook w:val="04A0" w:firstRow="1" w:lastRow="0" w:firstColumn="1" w:lastColumn="0" w:noHBand="0" w:noVBand="1"/>
      </w:tblPr>
      <w:tblGrid>
        <w:gridCol w:w="2347"/>
        <w:gridCol w:w="600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厦门市思明区深田路46号深田国际大厦20楼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厦门市思明区深田路46号深田国际大厦20楼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布前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010-68080680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0592-2079228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0592-5163588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http://www.xmzq.cn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(221)爱建证券有限责任公司</w:t>
      </w:r>
    </w:p>
    <w:tbl>
      <w:tblPr>
        <w:tblStyle w:val="ac"/>
        <w:tblW w:w="8353" w:type="dxa"/>
        <w:tblLook w:val="04A0" w:firstRow="1" w:lastRow="0" w:firstColumn="1" w:lastColumn="0" w:noHBand="0" w:noVBand="1"/>
      </w:tblPr>
      <w:tblGrid>
        <w:gridCol w:w="2337"/>
        <w:gridCol w:w="601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中国（上海）自由贸易试验区世纪大道1600号1幢32楼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上海市浦东新区世纪大道1600号32楼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祝健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姚盛盛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021-32229888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021- 68728703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4001-962-502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http://www.ajzq.com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(222)英大证券有限责任公司</w:t>
      </w:r>
    </w:p>
    <w:tbl>
      <w:tblPr>
        <w:tblStyle w:val="ac"/>
        <w:tblW w:w="8353" w:type="dxa"/>
        <w:tblLook w:val="04A0" w:firstRow="1" w:lastRow="0" w:firstColumn="1" w:lastColumn="0" w:noHBand="0" w:noVBand="1"/>
      </w:tblPr>
      <w:tblGrid>
        <w:gridCol w:w="2302"/>
        <w:gridCol w:w="6051"/>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深圳市福田区深南中路华能大厦三十、三十一层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深圳市福田区深南中路华能大厦三十、三十一层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吴骏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吴尔晖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0755-83007159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0755-83007034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4000-188-688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http://www.ydsc.com.cn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(223)财达证券有限责任公司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河北省石家庄市桥西区自强路35号庄家金融大厦23至26层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河北省石家庄市桥西区自强路35号庄家金融大厦23至26层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翟建强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刘亚静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0311-66006393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传真： </w:t>
            </w:r>
          </w:p>
        </w:tc>
        <w:tc>
          <w:tcPr>
            <w:tcW w:w="7440" w:type="dxa"/>
            <w:shd w:val="clear" w:color="auto" w:fill="auto"/>
            <w:hideMark/>
          </w:tcPr>
          <w:p w:rsidR="00B46568" w:rsidRPr="00B46568" w:rsidRDefault="00B46568">
            <w:pPr>
              <w:pStyle w:val="a3"/>
            </w:pPr>
            <w:r w:rsidRPr="00B46568">
              <w:rPr>
                <w:rFonts w:hint="eastAsia"/>
              </w:rPr>
              <w:t xml:space="preserve">0311-66006249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4006128888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http://www.S10000.com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(224)天风证券股份有限公司</w:t>
      </w:r>
    </w:p>
    <w:tbl>
      <w:tblPr>
        <w:tblStyle w:val="ac"/>
        <w:tblW w:w="8353" w:type="dxa"/>
        <w:tblLook w:val="04A0" w:firstRow="1" w:lastRow="0" w:firstColumn="1" w:lastColumn="0" w:noHBand="0" w:noVBand="1"/>
      </w:tblPr>
      <w:tblGrid>
        <w:gridCol w:w="2325"/>
        <w:gridCol w:w="6028"/>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湖北省武汉市武昌区中南路99号保利广场A座37楼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湖北省武汉市武昌区中南路99号保利广场A座37楼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余磊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程晓英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027-87107535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400-800-5000/ 95391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http://www.tfzq.com/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(225)大通证券股份有限公司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辽宁省大连市中山区人民路24号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辽宁省大连市沙河口区会展路129号大连期货大厦39层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于宏民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谢立军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0411-39673202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0411-39673219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4008169169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http://www.daton.com.cn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(226)首创证券有限责任公司</w:t>
      </w:r>
    </w:p>
    <w:tbl>
      <w:tblPr>
        <w:tblStyle w:val="ac"/>
        <w:tblW w:w="8353" w:type="dxa"/>
        <w:tblLook w:val="04A0" w:firstRow="1" w:lastRow="0" w:firstColumn="1" w:lastColumn="0" w:noHBand="0" w:noVBand="1"/>
      </w:tblPr>
      <w:tblGrid>
        <w:gridCol w:w="2378"/>
        <w:gridCol w:w="597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北京市西城区德胜门外大街115号德胜尚城E座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北京市西城区德胜门外大街115号德胜尚城E座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毕劲松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李淑敏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010-59366077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400 620 0620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www.sczq.com.cn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(227)太平洋证券股份有限公司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云南省昆明市青年路389号志远大厦18层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北京市西城区北展北街九号华远企业号D座三单元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李长伟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陈征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0871-68885858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0871-68898100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400-665-0999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http://www.tpyzq.com/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(228)联储证券有限责任公司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深圳市福田区华强北路圣廷苑酒店B座26楼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深圳市福田区华强北路圣廷苑酒店B座26楼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吕春卫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张婉婷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010-86499765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0755-82075835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4006206868/010-56177851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http://www.lczq.com/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(229)华瑞保险销售有限公司</w:t>
      </w:r>
    </w:p>
    <w:tbl>
      <w:tblPr>
        <w:tblStyle w:val="ac"/>
        <w:tblW w:w="8353" w:type="dxa"/>
        <w:tblLook w:val="04A0" w:firstRow="1" w:lastRow="0" w:firstColumn="1" w:lastColumn="0" w:noHBand="0" w:noVBand="1"/>
      </w:tblPr>
      <w:tblGrid>
        <w:gridCol w:w="2337"/>
        <w:gridCol w:w="601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上海市嘉定区南翔镇众仁路399号运通星财富广场1号楼B座13、14层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上海市浦东区向城路288号国华金融大厦8楼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路昊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张爽爽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021-68595976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021-68595766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4001115818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www.huaruisales.com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(230)玄元保险代理有限公司</w:t>
      </w:r>
    </w:p>
    <w:tbl>
      <w:tblPr>
        <w:tblStyle w:val="ac"/>
        <w:tblW w:w="8353" w:type="dxa"/>
        <w:tblLook w:val="04A0" w:firstRow="1" w:lastRow="0" w:firstColumn="1" w:lastColumn="0" w:noHBand="0" w:noVBand="1"/>
      </w:tblPr>
      <w:tblGrid>
        <w:gridCol w:w="2337"/>
        <w:gridCol w:w="601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中国（上海）自由贸易试验区张杨路707号1105室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中国（上海）自由贸易试验区张杨路707号1105室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马永谙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卢亚博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021-50701053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021-50701053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4000808208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www.licaimofang.com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(231)阳光人寿保险股份有限公司</w:t>
      </w:r>
    </w:p>
    <w:tbl>
      <w:tblPr>
        <w:tblStyle w:val="ac"/>
        <w:tblW w:w="8353" w:type="dxa"/>
        <w:tblLook w:val="04A0" w:firstRow="1" w:lastRow="0" w:firstColumn="1" w:lastColumn="0" w:noHBand="0" w:noVBand="1"/>
      </w:tblPr>
      <w:tblGrid>
        <w:gridCol w:w="2277"/>
        <w:gridCol w:w="607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海南省三亚市迎宾路360-1号三亚阳光金融广场16层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北京市朝阳区朝外大街20号联合大厦701A室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李科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王超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010-59053660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010-85632773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95510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http://fund.sinosig.com/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(232)中国人寿保险股份有限公司</w:t>
      </w:r>
    </w:p>
    <w:tbl>
      <w:tblPr>
        <w:tblStyle w:val="ac"/>
        <w:tblW w:w="8353" w:type="dxa"/>
        <w:tblLook w:val="04A0" w:firstRow="1" w:lastRow="0" w:firstColumn="1" w:lastColumn="0" w:noHBand="0" w:noVBand="1"/>
      </w:tblPr>
      <w:tblGrid>
        <w:gridCol w:w="2337"/>
        <w:gridCol w:w="6016"/>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中国北京市西城区金融大街16号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中国北京市西城区金融大街16号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王滨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秦泽伟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010-63631539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传真： </w:t>
            </w:r>
          </w:p>
        </w:tc>
        <w:tc>
          <w:tcPr>
            <w:tcW w:w="7440" w:type="dxa"/>
            <w:shd w:val="clear" w:color="auto" w:fill="auto"/>
            <w:hideMark/>
          </w:tcPr>
          <w:p w:rsidR="00B46568" w:rsidRPr="00B46568" w:rsidRDefault="00B46568">
            <w:pPr>
              <w:pStyle w:val="a3"/>
            </w:pPr>
            <w:r w:rsidRPr="00B46568">
              <w:rPr>
                <w:rFonts w:hint="eastAsia"/>
              </w:rPr>
              <w:t xml:space="preserve">010-66222276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95519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www.e-chinalife.com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(233)泉州银行股份有限公司</w:t>
      </w:r>
    </w:p>
    <w:tbl>
      <w:tblPr>
        <w:tblStyle w:val="ac"/>
        <w:tblW w:w="8353" w:type="dxa"/>
        <w:tblLook w:val="04A0" w:firstRow="1" w:lastRow="0" w:firstColumn="1" w:lastColumn="0" w:noHBand="0" w:noVBand="1"/>
      </w:tblPr>
      <w:tblGrid>
        <w:gridCol w:w="2368"/>
        <w:gridCol w:w="598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泉州市丰泽区云鹿路3号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泉州市丰泽区云鹿路3号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傅子能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董培姗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0595-22551071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0595-22505215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400-889-6312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www.qzccbank.com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(234)广东南粤银行股份有限公司</w:t>
      </w:r>
    </w:p>
    <w:tbl>
      <w:tblPr>
        <w:tblStyle w:val="ac"/>
        <w:tblW w:w="8353" w:type="dxa"/>
        <w:tblLook w:val="04A0" w:firstRow="1" w:lastRow="0" w:firstColumn="1" w:lastColumn="0" w:noHBand="0" w:noVBand="1"/>
      </w:tblPr>
      <w:tblGrid>
        <w:gridCol w:w="2368"/>
        <w:gridCol w:w="598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湛江经济技术开发区乐山路27号财富汇金融中心1层01、02号商铺、2层01号商铺、3层01号商铺、39-45层办公室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湛江经济技术开发区乐山大道60号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蒋丹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吴家团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0759-2631600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0759-2631600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961818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www.gdnybank.com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(235)长城华西银行股份有限公司</w:t>
      </w:r>
    </w:p>
    <w:tbl>
      <w:tblPr>
        <w:tblStyle w:val="ac"/>
        <w:tblW w:w="8353" w:type="dxa"/>
        <w:tblLook w:val="04A0" w:firstRow="1" w:lastRow="0" w:firstColumn="1" w:lastColumn="0" w:noHBand="0" w:noVBand="1"/>
      </w:tblPr>
      <w:tblGrid>
        <w:gridCol w:w="2358"/>
        <w:gridCol w:w="599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四川省德阳市蒙山街14号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四川省德阳市蒙山街14号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谭运财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鄢露林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0838-6821177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0838-2371812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0838-96836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www.gwbank.com.cn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(236)龙江银行股份有限公司</w:t>
      </w:r>
    </w:p>
    <w:tbl>
      <w:tblPr>
        <w:tblStyle w:val="ac"/>
        <w:tblW w:w="8353" w:type="dxa"/>
        <w:tblLook w:val="04A0" w:firstRow="1" w:lastRow="0" w:firstColumn="1" w:lastColumn="0" w:noHBand="0" w:noVBand="1"/>
      </w:tblPr>
      <w:tblGrid>
        <w:gridCol w:w="2378"/>
        <w:gridCol w:w="597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黑龙江省哈尔滨市道里区友谊路436号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黑龙江省哈尔滨市道里区友谊路436号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张建辉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闫勇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0451-85706107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0451-85706107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4006458888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网址： </w:t>
            </w:r>
          </w:p>
        </w:tc>
        <w:tc>
          <w:tcPr>
            <w:tcW w:w="7440" w:type="dxa"/>
            <w:shd w:val="clear" w:color="auto" w:fill="auto"/>
            <w:hideMark/>
          </w:tcPr>
          <w:p w:rsidR="00B46568" w:rsidRPr="00B46568" w:rsidRDefault="00B46568">
            <w:pPr>
              <w:pStyle w:val="a3"/>
            </w:pPr>
            <w:r w:rsidRPr="00B46568">
              <w:rPr>
                <w:rFonts w:hint="eastAsia"/>
              </w:rPr>
              <w:t xml:space="preserve">www.lj-bank.com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(237)桂林银行股份有限公司</w:t>
      </w:r>
    </w:p>
    <w:tbl>
      <w:tblPr>
        <w:tblStyle w:val="ac"/>
        <w:tblW w:w="8353" w:type="dxa"/>
        <w:tblLook w:val="04A0" w:firstRow="1" w:lastRow="0" w:firstColumn="1" w:lastColumn="0" w:noHBand="0" w:noVBand="1"/>
      </w:tblPr>
      <w:tblGrid>
        <w:gridCol w:w="2314"/>
        <w:gridCol w:w="6039"/>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桂林市中山南路76号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桂林市中山南路76号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王能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周佩玲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0773-3810130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0773-3851691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400-86-96299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www.guilinbank.com.cn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(238)德州银行股份有限公司</w:t>
      </w:r>
    </w:p>
    <w:tbl>
      <w:tblPr>
        <w:tblStyle w:val="ac"/>
        <w:tblW w:w="8353" w:type="dxa"/>
        <w:tblLook w:val="04A0" w:firstRow="1" w:lastRow="0" w:firstColumn="1" w:lastColumn="0" w:noHBand="0" w:noVBand="1"/>
      </w:tblPr>
      <w:tblGrid>
        <w:gridCol w:w="2368"/>
        <w:gridCol w:w="598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山东省德州市三八东路1266号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山东省德州市三八东路1266号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孙玉芝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王方震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0534-2297326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0534-2297327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40084-96588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www.dzbchina.com </w:t>
            </w:r>
          </w:p>
        </w:tc>
      </w:tr>
    </w:tbl>
    <w:p w:rsidR="00B46568" w:rsidRDefault="00B46568">
      <w:pPr>
        <w:pStyle w:val="a3"/>
        <w:spacing w:before="0" w:beforeAutospacing="0" w:after="0" w:afterAutospacing="0" w:line="360" w:lineRule="auto"/>
        <w:ind w:firstLine="420"/>
        <w:divId w:val="1354189371"/>
        <w:rPr>
          <w:b/>
          <w:bCs/>
          <w:sz w:val="21"/>
          <w:szCs w:val="21"/>
        </w:rPr>
      </w:pPr>
      <w:r w:rsidRPr="00B46568">
        <w:rPr>
          <w:rFonts w:hint="eastAsia"/>
          <w:b/>
          <w:bCs/>
          <w:sz w:val="21"/>
          <w:szCs w:val="21"/>
        </w:rPr>
        <w:t>(239)</w:t>
      </w:r>
      <w:r w:rsidR="004D0655" w:rsidRPr="004D0655">
        <w:rPr>
          <w:rFonts w:hint="eastAsia"/>
        </w:rPr>
        <w:t xml:space="preserve"> </w:t>
      </w:r>
      <w:r w:rsidR="004D0655" w:rsidRPr="004D0655">
        <w:rPr>
          <w:rFonts w:hint="eastAsia"/>
          <w:b/>
          <w:bCs/>
          <w:sz w:val="21"/>
          <w:szCs w:val="21"/>
        </w:rPr>
        <w:t>浙江网商银行股份有限公司</w:t>
      </w:r>
    </w:p>
    <w:tbl>
      <w:tblPr>
        <w:tblStyle w:val="ac"/>
        <w:tblW w:w="8353" w:type="dxa"/>
        <w:tblLook w:val="04A0" w:firstRow="1" w:lastRow="0" w:firstColumn="1" w:lastColumn="0" w:noHBand="0" w:noVBand="1"/>
      </w:tblPr>
      <w:tblGrid>
        <w:gridCol w:w="2368"/>
        <w:gridCol w:w="5985"/>
      </w:tblGrid>
      <w:tr w:rsidR="00C32F23" w:rsidRPr="00B46568" w:rsidTr="00C32F23">
        <w:trPr>
          <w:divId w:val="1354189371"/>
        </w:trPr>
        <w:tc>
          <w:tcPr>
            <w:tcW w:w="2368" w:type="dxa"/>
            <w:shd w:val="clear" w:color="auto" w:fill="auto"/>
            <w:hideMark/>
          </w:tcPr>
          <w:p w:rsidR="00C32F23" w:rsidRPr="00B46568" w:rsidRDefault="00C32F23" w:rsidP="00200A61">
            <w:pPr>
              <w:pStyle w:val="a3"/>
            </w:pPr>
            <w:r w:rsidRPr="00B46568">
              <w:rPr>
                <w:rFonts w:hint="eastAsia"/>
              </w:rPr>
              <w:t xml:space="preserve">注册地址： </w:t>
            </w:r>
          </w:p>
        </w:tc>
        <w:tc>
          <w:tcPr>
            <w:tcW w:w="5985" w:type="dxa"/>
            <w:shd w:val="clear" w:color="auto" w:fill="auto"/>
          </w:tcPr>
          <w:p w:rsidR="00C32F23" w:rsidRPr="00200A61" w:rsidRDefault="00200A61" w:rsidP="00200A61">
            <w:pPr>
              <w:pStyle w:val="a3"/>
            </w:pPr>
            <w:r w:rsidRPr="00200A61">
              <w:rPr>
                <w:rFonts w:hint="eastAsia"/>
              </w:rPr>
              <w:t>浙江省杭州市西湖区学院路28-38号德力西大厦1号楼15-17层</w:t>
            </w:r>
          </w:p>
        </w:tc>
      </w:tr>
      <w:tr w:rsidR="00C32F23" w:rsidRPr="00B46568" w:rsidTr="00C32F23">
        <w:trPr>
          <w:divId w:val="1354189371"/>
        </w:trPr>
        <w:tc>
          <w:tcPr>
            <w:tcW w:w="2368" w:type="dxa"/>
            <w:shd w:val="clear" w:color="auto" w:fill="auto"/>
            <w:hideMark/>
          </w:tcPr>
          <w:p w:rsidR="00C32F23" w:rsidRPr="00B46568" w:rsidRDefault="00C32F23" w:rsidP="00200A61">
            <w:pPr>
              <w:pStyle w:val="a3"/>
            </w:pPr>
            <w:r w:rsidRPr="00B46568">
              <w:rPr>
                <w:rFonts w:hint="eastAsia"/>
              </w:rPr>
              <w:t xml:space="preserve">办公地址： </w:t>
            </w:r>
          </w:p>
        </w:tc>
        <w:tc>
          <w:tcPr>
            <w:tcW w:w="5985" w:type="dxa"/>
            <w:shd w:val="clear" w:color="auto" w:fill="auto"/>
          </w:tcPr>
          <w:p w:rsidR="00C32F23" w:rsidRPr="00B46568" w:rsidRDefault="00E028FE" w:rsidP="00200A61">
            <w:pPr>
              <w:pStyle w:val="a3"/>
            </w:pPr>
            <w:r w:rsidRPr="00200A61">
              <w:rPr>
                <w:rFonts w:hint="eastAsia"/>
              </w:rPr>
              <w:t>浙江省杭州市西湖区学院路28-38号德力西大厦1号楼15-17层</w:t>
            </w:r>
          </w:p>
        </w:tc>
      </w:tr>
      <w:tr w:rsidR="00C32F23" w:rsidRPr="00B46568" w:rsidTr="00C32F23">
        <w:trPr>
          <w:divId w:val="1354189371"/>
        </w:trPr>
        <w:tc>
          <w:tcPr>
            <w:tcW w:w="2368" w:type="dxa"/>
            <w:shd w:val="clear" w:color="auto" w:fill="auto"/>
            <w:hideMark/>
          </w:tcPr>
          <w:p w:rsidR="00C32F23" w:rsidRPr="00B46568" w:rsidRDefault="00C32F23" w:rsidP="00200A61">
            <w:pPr>
              <w:pStyle w:val="a3"/>
            </w:pPr>
            <w:r w:rsidRPr="00B46568">
              <w:rPr>
                <w:rFonts w:hint="eastAsia"/>
              </w:rPr>
              <w:t xml:space="preserve">法定代表人： </w:t>
            </w:r>
          </w:p>
        </w:tc>
        <w:tc>
          <w:tcPr>
            <w:tcW w:w="5985" w:type="dxa"/>
            <w:shd w:val="clear" w:color="auto" w:fill="auto"/>
          </w:tcPr>
          <w:p w:rsidR="00C32F23" w:rsidRPr="00B46568" w:rsidRDefault="00200A61" w:rsidP="00200A61">
            <w:pPr>
              <w:pStyle w:val="a3"/>
            </w:pPr>
            <w:r w:rsidRPr="00200A61">
              <w:rPr>
                <w:rFonts w:hint="eastAsia"/>
              </w:rPr>
              <w:t>胡晓明</w:t>
            </w:r>
          </w:p>
        </w:tc>
      </w:tr>
      <w:tr w:rsidR="00C32F23" w:rsidRPr="00B46568" w:rsidTr="00C32F23">
        <w:trPr>
          <w:divId w:val="1354189371"/>
        </w:trPr>
        <w:tc>
          <w:tcPr>
            <w:tcW w:w="2368" w:type="dxa"/>
            <w:shd w:val="clear" w:color="auto" w:fill="auto"/>
            <w:hideMark/>
          </w:tcPr>
          <w:p w:rsidR="00C32F23" w:rsidRPr="00B46568" w:rsidRDefault="00C32F23" w:rsidP="00200A61">
            <w:pPr>
              <w:pStyle w:val="a3"/>
            </w:pPr>
            <w:r w:rsidRPr="00B46568">
              <w:rPr>
                <w:rFonts w:hint="eastAsia"/>
              </w:rPr>
              <w:t xml:space="preserve">联系人： </w:t>
            </w:r>
          </w:p>
        </w:tc>
        <w:tc>
          <w:tcPr>
            <w:tcW w:w="5985" w:type="dxa"/>
            <w:shd w:val="clear" w:color="auto" w:fill="auto"/>
          </w:tcPr>
          <w:p w:rsidR="00C32F23" w:rsidRPr="00B46568" w:rsidRDefault="004D0655" w:rsidP="00200A61">
            <w:pPr>
              <w:pStyle w:val="a3"/>
            </w:pPr>
            <w:r>
              <w:t>崔兆旭</w:t>
            </w:r>
          </w:p>
        </w:tc>
      </w:tr>
      <w:tr w:rsidR="00C32F23" w:rsidRPr="00B46568" w:rsidTr="00C32F23">
        <w:trPr>
          <w:divId w:val="1354189371"/>
        </w:trPr>
        <w:tc>
          <w:tcPr>
            <w:tcW w:w="2368" w:type="dxa"/>
            <w:shd w:val="clear" w:color="auto" w:fill="auto"/>
            <w:hideMark/>
          </w:tcPr>
          <w:p w:rsidR="00C32F23" w:rsidRPr="00B46568" w:rsidRDefault="00C32F23" w:rsidP="00200A61">
            <w:pPr>
              <w:pStyle w:val="a3"/>
            </w:pPr>
            <w:r w:rsidRPr="00B46568">
              <w:rPr>
                <w:rFonts w:hint="eastAsia"/>
              </w:rPr>
              <w:t xml:space="preserve">电话： </w:t>
            </w:r>
          </w:p>
        </w:tc>
        <w:tc>
          <w:tcPr>
            <w:tcW w:w="5985" w:type="dxa"/>
            <w:shd w:val="clear" w:color="auto" w:fill="auto"/>
          </w:tcPr>
          <w:p w:rsidR="00C32F23" w:rsidRPr="00B46568" w:rsidRDefault="00200A61" w:rsidP="00200A61">
            <w:pPr>
              <w:pStyle w:val="a3"/>
            </w:pPr>
            <w:r w:rsidRPr="00200A61">
              <w:t>0571-26888888</w:t>
            </w:r>
          </w:p>
        </w:tc>
      </w:tr>
      <w:tr w:rsidR="00C32F23" w:rsidRPr="00B46568" w:rsidTr="00C32F23">
        <w:trPr>
          <w:divId w:val="1354189371"/>
        </w:trPr>
        <w:tc>
          <w:tcPr>
            <w:tcW w:w="2368" w:type="dxa"/>
            <w:shd w:val="clear" w:color="auto" w:fill="auto"/>
            <w:hideMark/>
          </w:tcPr>
          <w:p w:rsidR="00C32F23" w:rsidRPr="00B46568" w:rsidRDefault="00C32F23" w:rsidP="00200A61">
            <w:pPr>
              <w:pStyle w:val="a3"/>
            </w:pPr>
            <w:r w:rsidRPr="00B46568">
              <w:rPr>
                <w:rFonts w:hint="eastAsia"/>
              </w:rPr>
              <w:t xml:space="preserve">客户服务电话： </w:t>
            </w:r>
          </w:p>
        </w:tc>
        <w:tc>
          <w:tcPr>
            <w:tcW w:w="5985" w:type="dxa"/>
            <w:shd w:val="clear" w:color="auto" w:fill="auto"/>
          </w:tcPr>
          <w:p w:rsidR="00C32F23" w:rsidRPr="00B46568" w:rsidRDefault="004D0655" w:rsidP="00200A61">
            <w:pPr>
              <w:pStyle w:val="a3"/>
            </w:pPr>
            <w:r>
              <w:rPr>
                <w:rFonts w:hint="eastAsia"/>
              </w:rPr>
              <w:t>95188-3</w:t>
            </w:r>
          </w:p>
        </w:tc>
      </w:tr>
      <w:tr w:rsidR="00C32F23" w:rsidRPr="00B46568" w:rsidTr="00C32F23">
        <w:trPr>
          <w:divId w:val="1354189371"/>
        </w:trPr>
        <w:tc>
          <w:tcPr>
            <w:tcW w:w="2368" w:type="dxa"/>
            <w:shd w:val="clear" w:color="auto" w:fill="auto"/>
            <w:hideMark/>
          </w:tcPr>
          <w:p w:rsidR="00C32F23" w:rsidRPr="00B46568" w:rsidRDefault="00C32F23" w:rsidP="00200A61">
            <w:pPr>
              <w:pStyle w:val="a3"/>
            </w:pPr>
            <w:r w:rsidRPr="00B46568">
              <w:rPr>
                <w:rFonts w:hint="eastAsia"/>
              </w:rPr>
              <w:t xml:space="preserve">网址： </w:t>
            </w:r>
          </w:p>
        </w:tc>
        <w:tc>
          <w:tcPr>
            <w:tcW w:w="5985" w:type="dxa"/>
            <w:shd w:val="clear" w:color="auto" w:fill="auto"/>
          </w:tcPr>
          <w:p w:rsidR="00C32F23" w:rsidRPr="00B46568" w:rsidRDefault="00200A61" w:rsidP="00200A61">
            <w:pPr>
              <w:pStyle w:val="a3"/>
            </w:pPr>
            <w:r w:rsidRPr="00200A61">
              <w:t>www.mybank.cn</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(240)云南红塔银行股份有限公司</w:t>
      </w:r>
    </w:p>
    <w:tbl>
      <w:tblPr>
        <w:tblStyle w:val="ac"/>
        <w:tblW w:w="8353" w:type="dxa"/>
        <w:tblLook w:val="04A0" w:firstRow="1" w:lastRow="0" w:firstColumn="1" w:lastColumn="0" w:noHBand="0" w:noVBand="1"/>
      </w:tblPr>
      <w:tblGrid>
        <w:gridCol w:w="2368"/>
        <w:gridCol w:w="598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云南省玉溪市东风南路2号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云南省昆明市盘龙区世博路低碳中心A座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李光林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马杰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0871-65236624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0871-65236614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0877-96522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www.ynhtbank.com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(241)中原银行股份有限公司</w:t>
      </w:r>
    </w:p>
    <w:tbl>
      <w:tblPr>
        <w:tblStyle w:val="ac"/>
        <w:tblW w:w="8353" w:type="dxa"/>
        <w:tblLook w:val="04A0" w:firstRow="1" w:lastRow="0" w:firstColumn="1" w:lastColumn="0" w:noHBand="0" w:noVBand="1"/>
      </w:tblPr>
      <w:tblGrid>
        <w:gridCol w:w="2358"/>
        <w:gridCol w:w="5995"/>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河南省郑州市郑东新区CBD商务外环路23号中科金座大</w:t>
            </w:r>
            <w:r w:rsidRPr="00B46568">
              <w:rPr>
                <w:rFonts w:hint="eastAsia"/>
              </w:rPr>
              <w:lastRenderedPageBreak/>
              <w:t xml:space="preserve">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lastRenderedPageBreak/>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河南省郑州市郑东新区CBD商务外环路23号中科金座大厦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窦荣兴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牛映雪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0371-85517710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0371-85519869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95186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www.zybank.com.cn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(242)宁夏银行股份有限公司</w:t>
      </w:r>
    </w:p>
    <w:tbl>
      <w:tblPr>
        <w:tblStyle w:val="ac"/>
        <w:tblW w:w="8353" w:type="dxa"/>
        <w:tblLook w:val="04A0" w:firstRow="1" w:lastRow="0" w:firstColumn="1" w:lastColumn="0" w:noHBand="0" w:noVBand="1"/>
      </w:tblPr>
      <w:tblGrid>
        <w:gridCol w:w="2250"/>
        <w:gridCol w:w="610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宁夏银川市金凤区北京中路157号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宁夏银川市金凤区北京中路157号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道月泓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蒋阳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0951-5165256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0951-5165256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400-809-6558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http://www.bankofnx.com.cn </w:t>
            </w:r>
          </w:p>
        </w:tc>
      </w:tr>
    </w:tbl>
    <w:p w:rsidR="00B46568" w:rsidRPr="00B46568" w:rsidRDefault="00B46568">
      <w:pPr>
        <w:pStyle w:val="a3"/>
        <w:spacing w:before="0" w:beforeAutospacing="0" w:after="0" w:afterAutospacing="0" w:line="360" w:lineRule="auto"/>
        <w:ind w:firstLine="420"/>
        <w:divId w:val="1354189371"/>
        <w:rPr>
          <w:sz w:val="21"/>
          <w:szCs w:val="21"/>
        </w:rPr>
      </w:pPr>
      <w:r w:rsidRPr="00B46568">
        <w:rPr>
          <w:rFonts w:hint="eastAsia"/>
          <w:b/>
          <w:bCs/>
          <w:sz w:val="21"/>
          <w:szCs w:val="21"/>
        </w:rPr>
        <w:t>(243)湖北银行股份有限公司</w:t>
      </w:r>
    </w:p>
    <w:tbl>
      <w:tblPr>
        <w:tblStyle w:val="ac"/>
        <w:tblW w:w="8353" w:type="dxa"/>
        <w:tblLook w:val="04A0" w:firstRow="1" w:lastRow="0" w:firstColumn="1" w:lastColumn="0" w:noHBand="0" w:noVBand="1"/>
      </w:tblPr>
      <w:tblGrid>
        <w:gridCol w:w="2290"/>
        <w:gridCol w:w="6063"/>
      </w:tblGrid>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注册地址： </w:t>
            </w:r>
          </w:p>
        </w:tc>
        <w:tc>
          <w:tcPr>
            <w:tcW w:w="7440" w:type="dxa"/>
            <w:shd w:val="clear" w:color="auto" w:fill="auto"/>
            <w:hideMark/>
          </w:tcPr>
          <w:p w:rsidR="00B46568" w:rsidRPr="00B46568" w:rsidRDefault="00B46568">
            <w:pPr>
              <w:pStyle w:val="a3"/>
            </w:pPr>
            <w:r w:rsidRPr="00B46568">
              <w:rPr>
                <w:rFonts w:hint="eastAsia"/>
              </w:rPr>
              <w:t xml:space="preserve">武汉市武昌区水果湖街中北路86号汉街总部国际8栋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办公地址： </w:t>
            </w:r>
          </w:p>
        </w:tc>
        <w:tc>
          <w:tcPr>
            <w:tcW w:w="7440" w:type="dxa"/>
            <w:shd w:val="clear" w:color="auto" w:fill="auto"/>
            <w:hideMark/>
          </w:tcPr>
          <w:p w:rsidR="00B46568" w:rsidRPr="00B46568" w:rsidRDefault="00B46568">
            <w:pPr>
              <w:pStyle w:val="a3"/>
            </w:pPr>
            <w:r w:rsidRPr="00B46568">
              <w:rPr>
                <w:rFonts w:hint="eastAsia"/>
              </w:rPr>
              <w:t xml:space="preserve">武汉市武昌区水果湖街中北路86号汉街总部国际8栋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法定代表人： </w:t>
            </w:r>
          </w:p>
        </w:tc>
        <w:tc>
          <w:tcPr>
            <w:tcW w:w="7440" w:type="dxa"/>
            <w:shd w:val="clear" w:color="auto" w:fill="auto"/>
            <w:hideMark/>
          </w:tcPr>
          <w:p w:rsidR="00B46568" w:rsidRPr="00B46568" w:rsidRDefault="00B46568">
            <w:pPr>
              <w:pStyle w:val="a3"/>
            </w:pPr>
            <w:r w:rsidRPr="00B46568">
              <w:rPr>
                <w:rFonts w:hint="eastAsia"/>
              </w:rPr>
              <w:t xml:space="preserve">陈大林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联系人： </w:t>
            </w:r>
          </w:p>
        </w:tc>
        <w:tc>
          <w:tcPr>
            <w:tcW w:w="7440" w:type="dxa"/>
            <w:shd w:val="clear" w:color="auto" w:fill="auto"/>
            <w:hideMark/>
          </w:tcPr>
          <w:p w:rsidR="00B46568" w:rsidRPr="00B46568" w:rsidRDefault="00B46568">
            <w:pPr>
              <w:pStyle w:val="a3"/>
            </w:pPr>
            <w:r w:rsidRPr="00B46568">
              <w:rPr>
                <w:rFonts w:hint="eastAsia"/>
              </w:rPr>
              <w:t xml:space="preserve">李昕雅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电话： </w:t>
            </w:r>
          </w:p>
        </w:tc>
        <w:tc>
          <w:tcPr>
            <w:tcW w:w="7440" w:type="dxa"/>
            <w:shd w:val="clear" w:color="auto" w:fill="auto"/>
            <w:hideMark/>
          </w:tcPr>
          <w:p w:rsidR="00B46568" w:rsidRPr="00B46568" w:rsidRDefault="00B46568">
            <w:pPr>
              <w:pStyle w:val="a3"/>
            </w:pPr>
            <w:r w:rsidRPr="00B46568">
              <w:rPr>
                <w:rFonts w:hint="eastAsia"/>
              </w:rPr>
              <w:t xml:space="preserve">027-87139129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传真： </w:t>
            </w:r>
          </w:p>
        </w:tc>
        <w:tc>
          <w:tcPr>
            <w:tcW w:w="7440" w:type="dxa"/>
            <w:shd w:val="clear" w:color="auto" w:fill="auto"/>
            <w:hideMark/>
          </w:tcPr>
          <w:p w:rsidR="00B46568" w:rsidRPr="00B46568" w:rsidRDefault="00B46568">
            <w:pPr>
              <w:pStyle w:val="a3"/>
            </w:pPr>
            <w:r w:rsidRPr="00B46568">
              <w:rPr>
                <w:rFonts w:hint="eastAsia"/>
              </w:rPr>
              <w:t xml:space="preserve">027-87135931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客户服务电话： </w:t>
            </w:r>
          </w:p>
        </w:tc>
        <w:tc>
          <w:tcPr>
            <w:tcW w:w="7440" w:type="dxa"/>
            <w:shd w:val="clear" w:color="auto" w:fill="auto"/>
            <w:hideMark/>
          </w:tcPr>
          <w:p w:rsidR="00B46568" w:rsidRPr="00B46568" w:rsidRDefault="00B46568">
            <w:pPr>
              <w:pStyle w:val="a3"/>
            </w:pPr>
            <w:r w:rsidRPr="00B46568">
              <w:rPr>
                <w:rFonts w:hint="eastAsia"/>
              </w:rPr>
              <w:t xml:space="preserve">（湖北）96599（全国）400-85-96599 </w:t>
            </w:r>
          </w:p>
        </w:tc>
      </w:tr>
      <w:tr w:rsidR="00B46568" w:rsidRPr="00B46568" w:rsidTr="00B46568">
        <w:trPr>
          <w:divId w:val="1354189371"/>
        </w:trPr>
        <w:tc>
          <w:tcPr>
            <w:tcW w:w="3000" w:type="dxa"/>
            <w:shd w:val="clear" w:color="auto" w:fill="auto"/>
            <w:hideMark/>
          </w:tcPr>
          <w:p w:rsidR="00B46568" w:rsidRPr="00B46568" w:rsidRDefault="00B46568">
            <w:pPr>
              <w:pStyle w:val="a3"/>
            </w:pPr>
            <w:r w:rsidRPr="00B46568">
              <w:rPr>
                <w:rFonts w:hint="eastAsia"/>
              </w:rPr>
              <w:t xml:space="preserve">网址： </w:t>
            </w:r>
          </w:p>
        </w:tc>
        <w:tc>
          <w:tcPr>
            <w:tcW w:w="7440" w:type="dxa"/>
            <w:shd w:val="clear" w:color="auto" w:fill="auto"/>
            <w:hideMark/>
          </w:tcPr>
          <w:p w:rsidR="00B46568" w:rsidRPr="00B46568" w:rsidRDefault="00B46568">
            <w:pPr>
              <w:pStyle w:val="a3"/>
            </w:pPr>
            <w:r w:rsidRPr="00B46568">
              <w:rPr>
                <w:rFonts w:hint="eastAsia"/>
              </w:rPr>
              <w:t xml:space="preserve">http://www.hubeibank.cn </w:t>
            </w:r>
          </w:p>
        </w:tc>
      </w:tr>
    </w:tbl>
    <w:p w:rsidR="00B46568" w:rsidRPr="00B46568" w:rsidRDefault="00B46568">
      <w:pPr>
        <w:divId w:val="1354189371"/>
        <w:rPr>
          <w:rFonts w:ascii="宋体" w:eastAsia="宋体" w:hAnsi="宋体"/>
          <w:sz w:val="24"/>
          <w:szCs w:val="24"/>
        </w:rPr>
      </w:pPr>
      <w:bookmarkStart w:id="65" w:name="chapter_level1_7_56_section_2_end"/>
      <w:bookmarkStart w:id="66" w:name="field_0_allproxysaletables_1_end"/>
      <w:bookmarkEnd w:id="65"/>
      <w:bookmarkEnd w:id="66"/>
      <w:r w:rsidRPr="00B46568">
        <w:rPr>
          <w:rFonts w:ascii="宋体" w:eastAsia="宋体" w:hAnsi="宋体"/>
        </w:rPr>
        <w:t xml:space="preserve"> </w:t>
      </w:r>
    </w:p>
    <w:p w:rsidR="00B46568" w:rsidRPr="00B46568" w:rsidRDefault="00B46568">
      <w:pPr>
        <w:pStyle w:val="a3"/>
        <w:spacing w:before="0" w:beforeAutospacing="0" w:after="0" w:afterAutospacing="0" w:line="360" w:lineRule="auto"/>
        <w:ind w:firstLine="420"/>
        <w:divId w:val="254167801"/>
        <w:rPr>
          <w:sz w:val="21"/>
          <w:szCs w:val="21"/>
        </w:rPr>
      </w:pPr>
      <w:bookmarkStart w:id="67" w:name="chapter_level1_7_56_section_3"/>
      <w:bookmarkEnd w:id="67"/>
      <w:r w:rsidRPr="00B46568">
        <w:rPr>
          <w:rStyle w:val="a4"/>
          <w:rFonts w:hint="eastAsia"/>
          <w:sz w:val="21"/>
          <w:szCs w:val="21"/>
        </w:rPr>
        <w:t>二、登记机构</w:t>
      </w:r>
    </w:p>
    <w:p w:rsidR="00B46568" w:rsidRPr="00B46568" w:rsidRDefault="00B46568">
      <w:pPr>
        <w:pStyle w:val="a3"/>
        <w:spacing w:before="0" w:beforeAutospacing="0" w:after="0" w:afterAutospacing="0" w:line="360" w:lineRule="auto"/>
        <w:ind w:firstLine="420"/>
        <w:divId w:val="254167801"/>
        <w:rPr>
          <w:sz w:val="21"/>
          <w:szCs w:val="21"/>
        </w:rPr>
      </w:pPr>
      <w:bookmarkStart w:id="68" w:name="field_0_registercompanyinfo_1_start"/>
      <w:bookmarkEnd w:id="68"/>
      <w:r w:rsidRPr="00B46568">
        <w:rPr>
          <w:rFonts w:hint="eastAsia"/>
          <w:sz w:val="21"/>
          <w:szCs w:val="21"/>
        </w:rPr>
        <w:t xml:space="preserve">名称：博时基金管理有限公司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Fonts w:hint="eastAsia"/>
          <w:sz w:val="21"/>
          <w:szCs w:val="21"/>
        </w:rPr>
        <w:t xml:space="preserve">住所：深圳市福田区莲花街道福新社区益田路5999号基金大厦21层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Fonts w:hint="eastAsia"/>
          <w:sz w:val="21"/>
          <w:szCs w:val="21"/>
        </w:rPr>
        <w:t xml:space="preserve">办公地址：北京市建国门内大街18号恒基中心1座23层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Fonts w:hint="eastAsia"/>
          <w:sz w:val="21"/>
          <w:szCs w:val="21"/>
        </w:rPr>
        <w:t xml:space="preserve">法定代表人：江向阳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Fonts w:hint="eastAsia"/>
          <w:sz w:val="21"/>
          <w:szCs w:val="21"/>
        </w:rPr>
        <w:t xml:space="preserve">电话：（010）65171166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Fonts w:hint="eastAsia"/>
          <w:sz w:val="21"/>
          <w:szCs w:val="21"/>
        </w:rPr>
        <w:t xml:space="preserve">传真：（010）65187068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Fonts w:hint="eastAsia"/>
          <w:sz w:val="21"/>
          <w:szCs w:val="21"/>
        </w:rPr>
        <w:t xml:space="preserve">联系人：许鹏 </w:t>
      </w:r>
      <w:bookmarkStart w:id="69" w:name="field_0_registercompanyinfo_1_end"/>
      <w:bookmarkEnd w:id="69"/>
      <w:r w:rsidRPr="00B46568">
        <w:rPr>
          <w:rFonts w:hint="eastAsia"/>
          <w:sz w:val="21"/>
          <w:szCs w:val="21"/>
        </w:rPr>
        <w:t xml:space="preserve">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Style w:val="a4"/>
          <w:rFonts w:hint="eastAsia"/>
          <w:sz w:val="21"/>
          <w:szCs w:val="21"/>
        </w:rPr>
        <w:t>三、出具法律意见书的律师事务所</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Fonts w:hint="eastAsia"/>
          <w:sz w:val="21"/>
          <w:szCs w:val="21"/>
        </w:rPr>
        <w:lastRenderedPageBreak/>
        <w:t xml:space="preserve">名称：上海市通力律师事务所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Fonts w:hint="eastAsia"/>
          <w:sz w:val="21"/>
          <w:szCs w:val="21"/>
        </w:rPr>
        <w:t xml:space="preserve">注册地址：上海市银城中路68号时代金融中心19楼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Fonts w:hint="eastAsia"/>
          <w:sz w:val="21"/>
          <w:szCs w:val="21"/>
        </w:rPr>
        <w:t xml:space="preserve">办公地址：上海市银城中路68号时代金融中心19楼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Fonts w:hint="eastAsia"/>
          <w:sz w:val="21"/>
          <w:szCs w:val="21"/>
        </w:rPr>
        <w:t xml:space="preserve">电话： 021- 31358666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Fonts w:hint="eastAsia"/>
          <w:sz w:val="21"/>
          <w:szCs w:val="21"/>
        </w:rPr>
        <w:t xml:space="preserve">传真： 021- 31358600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Fonts w:hint="eastAsia"/>
          <w:sz w:val="21"/>
          <w:szCs w:val="21"/>
        </w:rPr>
        <w:t xml:space="preserve">负责人：俞卫锋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Fonts w:hint="eastAsia"/>
          <w:sz w:val="21"/>
          <w:szCs w:val="21"/>
        </w:rPr>
        <w:t xml:space="preserve">联系人：安冬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Fonts w:hint="eastAsia"/>
          <w:sz w:val="21"/>
          <w:szCs w:val="21"/>
        </w:rPr>
        <w:t xml:space="preserve">经办律师：安冬、孙睿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Style w:val="a4"/>
          <w:rFonts w:hint="eastAsia"/>
          <w:sz w:val="21"/>
          <w:szCs w:val="21"/>
        </w:rPr>
        <w:t>四、审计基金财产的会计师事务所</w:t>
      </w:r>
    </w:p>
    <w:p w:rsidR="00B46568" w:rsidRPr="00B46568" w:rsidRDefault="00B46568">
      <w:pPr>
        <w:pStyle w:val="a3"/>
        <w:spacing w:before="0" w:beforeAutospacing="0" w:after="0" w:afterAutospacing="0" w:line="360" w:lineRule="auto"/>
        <w:ind w:firstLine="420"/>
        <w:divId w:val="254167801"/>
        <w:rPr>
          <w:sz w:val="21"/>
          <w:szCs w:val="21"/>
        </w:rPr>
      </w:pPr>
      <w:bookmarkStart w:id="70" w:name="field_0_accountingcompanyinfo_1_start"/>
      <w:bookmarkEnd w:id="70"/>
      <w:r w:rsidRPr="00B46568">
        <w:rPr>
          <w:rFonts w:hint="eastAsia"/>
          <w:sz w:val="21"/>
          <w:szCs w:val="21"/>
        </w:rPr>
        <w:t xml:space="preserve">名称：普华永道中天会计师事务所(特殊普通合伙）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Fonts w:hint="eastAsia"/>
          <w:sz w:val="21"/>
          <w:szCs w:val="21"/>
        </w:rPr>
        <w:t xml:space="preserve">住所：中国（上海）自由贸易试验区陆家嘴环路1318号星展银行大厦507单元01室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Fonts w:hint="eastAsia"/>
          <w:sz w:val="21"/>
          <w:szCs w:val="21"/>
        </w:rPr>
        <w:t xml:space="preserve">办公地址：上海市湖滨路202号普华永道中心11楼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Fonts w:hint="eastAsia"/>
          <w:sz w:val="21"/>
          <w:szCs w:val="21"/>
        </w:rPr>
        <w:t xml:space="preserve">执行事务合伙人：李丹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Fonts w:hint="eastAsia"/>
          <w:sz w:val="21"/>
          <w:szCs w:val="21"/>
        </w:rPr>
        <w:t xml:space="preserve">联系电话：（021）23238888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Fonts w:hint="eastAsia"/>
          <w:sz w:val="21"/>
          <w:szCs w:val="21"/>
        </w:rPr>
        <w:t xml:space="preserve">传真：（021）23238800  </w:t>
      </w:r>
    </w:p>
    <w:p w:rsidR="00B46568" w:rsidRPr="00B46568" w:rsidRDefault="00B46568">
      <w:pPr>
        <w:pStyle w:val="a3"/>
        <w:spacing w:before="0" w:beforeAutospacing="0" w:after="0" w:afterAutospacing="0" w:line="360" w:lineRule="auto"/>
        <w:ind w:firstLine="420"/>
        <w:divId w:val="254167801"/>
        <w:rPr>
          <w:sz w:val="21"/>
          <w:szCs w:val="21"/>
        </w:rPr>
      </w:pPr>
      <w:r w:rsidRPr="00B46568">
        <w:rPr>
          <w:rFonts w:hint="eastAsia"/>
          <w:sz w:val="21"/>
          <w:szCs w:val="21"/>
        </w:rPr>
        <w:t xml:space="preserve">联系人：沈兆杰  </w:t>
      </w:r>
    </w:p>
    <w:p w:rsidR="00B46568" w:rsidRPr="00B46568" w:rsidRDefault="00B46568">
      <w:pPr>
        <w:pStyle w:val="a3"/>
        <w:spacing w:before="0" w:beforeAutospacing="0" w:after="0" w:afterAutospacing="0" w:line="360" w:lineRule="auto"/>
        <w:ind w:firstLine="420"/>
        <w:divId w:val="254167801"/>
        <w:rPr>
          <w:sz w:val="21"/>
          <w:szCs w:val="21"/>
        </w:rPr>
      </w:pPr>
      <w:bookmarkStart w:id="71" w:name="chapter_level1_7_56_section_3_end"/>
      <w:bookmarkEnd w:id="71"/>
      <w:r w:rsidRPr="00B46568">
        <w:rPr>
          <w:rFonts w:hint="eastAsia"/>
          <w:sz w:val="21"/>
          <w:szCs w:val="21"/>
        </w:rPr>
        <w:t xml:space="preserve">经办注册会计师：张振波、沈兆杰  </w:t>
      </w:r>
      <w:bookmarkStart w:id="72" w:name="field_0_accountingcompanyinfo_1_end"/>
      <w:bookmarkEnd w:id="72"/>
      <w:r w:rsidRPr="00B46568">
        <w:rPr>
          <w:rFonts w:hint="eastAsia"/>
          <w:sz w:val="21"/>
          <w:szCs w:val="21"/>
        </w:rPr>
        <w:t xml:space="preserve">  </w:t>
      </w:r>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73" w:name="chapter_level1_8_12274"/>
      <w:bookmarkStart w:id="74" w:name="_Toc50988841"/>
      <w:r w:rsidRPr="00B46568">
        <w:rPr>
          <w:rFonts w:ascii="宋体" w:eastAsia="宋体" w:hAnsi="宋体" w:hint="eastAsia"/>
          <w:sz w:val="30"/>
        </w:rPr>
        <w:lastRenderedPageBreak/>
        <w:t>六. 基金份额的分类</w:t>
      </w:r>
      <w:bookmarkEnd w:id="73"/>
      <w:bookmarkEnd w:id="74"/>
    </w:p>
    <w:p w:rsidR="00B46568" w:rsidRPr="00B46568" w:rsidRDefault="00B46568">
      <w:pPr>
        <w:pStyle w:val="a3"/>
        <w:spacing w:before="0" w:beforeAutospacing="0" w:after="0" w:afterAutospacing="0" w:line="360" w:lineRule="auto"/>
        <w:ind w:firstLine="420"/>
        <w:divId w:val="26878264"/>
        <w:rPr>
          <w:sz w:val="21"/>
          <w:szCs w:val="21"/>
        </w:rPr>
      </w:pPr>
      <w:bookmarkStart w:id="75" w:name="chapter_level1_8_12274_section_1"/>
      <w:bookmarkEnd w:id="75"/>
      <w:r w:rsidRPr="00B46568">
        <w:rPr>
          <w:rStyle w:val="a4"/>
          <w:rFonts w:hint="eastAsia"/>
          <w:sz w:val="21"/>
          <w:szCs w:val="21"/>
        </w:rPr>
        <w:t>一、基金份额分类</w:t>
      </w:r>
    </w:p>
    <w:p w:rsidR="00B46568" w:rsidRPr="00B46568" w:rsidRDefault="00B46568">
      <w:pPr>
        <w:pStyle w:val="a3"/>
        <w:spacing w:before="0" w:beforeAutospacing="0" w:after="0" w:afterAutospacing="0" w:line="360" w:lineRule="auto"/>
        <w:ind w:firstLine="420"/>
        <w:divId w:val="26878264"/>
        <w:rPr>
          <w:sz w:val="21"/>
          <w:szCs w:val="21"/>
        </w:rPr>
      </w:pPr>
      <w:r w:rsidRPr="00B46568">
        <w:rPr>
          <w:rFonts w:hint="eastAsia"/>
          <w:sz w:val="21"/>
          <w:szCs w:val="21"/>
        </w:rPr>
        <w:t xml:space="preserve">本基金设A类基金份额、B类基金份额、C类基金份额，各类份额适用的销售服务费率或基金份额的限制不同。三类基金份额单独设置基金代码，并分别公布各类基金份额的每万份基金净收益、七日年化收益率。  </w:t>
      </w:r>
    </w:p>
    <w:p w:rsidR="00B46568" w:rsidRPr="00B46568" w:rsidRDefault="00B46568">
      <w:pPr>
        <w:pStyle w:val="a3"/>
        <w:spacing w:before="0" w:beforeAutospacing="0" w:after="0" w:afterAutospacing="0" w:line="360" w:lineRule="auto"/>
        <w:ind w:firstLine="420"/>
        <w:divId w:val="26878264"/>
        <w:rPr>
          <w:sz w:val="21"/>
          <w:szCs w:val="21"/>
        </w:rPr>
      </w:pPr>
      <w:r w:rsidRPr="00B46568">
        <w:rPr>
          <w:rFonts w:hint="eastAsia"/>
          <w:sz w:val="21"/>
          <w:szCs w:val="21"/>
        </w:rPr>
        <w:t xml:space="preserve">本基金A类基金份额、B类基金份额和C类基金份额的限制如下：   </w:t>
      </w:r>
    </w:p>
    <w:p w:rsidR="00B46568" w:rsidRPr="00B46568" w:rsidRDefault="00B46568">
      <w:pPr>
        <w:pStyle w:val="a3"/>
        <w:spacing w:before="0" w:beforeAutospacing="0" w:after="0" w:afterAutospacing="0" w:line="360" w:lineRule="auto"/>
        <w:ind w:firstLine="420"/>
        <w:divId w:val="26878264"/>
        <w:rPr>
          <w:sz w:val="21"/>
          <w:szCs w:val="21"/>
        </w:rPr>
      </w:pPr>
      <w:r w:rsidRPr="00B46568">
        <w:rPr>
          <w:rFonts w:hint="eastAsia"/>
          <w:sz w:val="21"/>
          <w:szCs w:val="21"/>
        </w:rPr>
        <w:t xml:space="preserve">表1：基金份额类别的限制   </w:t>
      </w:r>
    </w:p>
    <w:tbl>
      <w:tblPr>
        <w:tblStyle w:val="ac"/>
        <w:tblW w:w="8516" w:type="dxa"/>
        <w:tblLook w:val="04A0" w:firstRow="1" w:lastRow="0" w:firstColumn="1" w:lastColumn="0" w:noHBand="0" w:noVBand="1"/>
      </w:tblPr>
      <w:tblGrid>
        <w:gridCol w:w="2339"/>
        <w:gridCol w:w="2939"/>
        <w:gridCol w:w="1664"/>
        <w:gridCol w:w="1574"/>
      </w:tblGrid>
      <w:tr w:rsidR="00B46568" w:rsidRPr="00B46568" w:rsidTr="00B46568">
        <w:trPr>
          <w:divId w:val="26878264"/>
        </w:trPr>
        <w:tc>
          <w:tcPr>
            <w:tcW w:w="2340" w:type="dxa"/>
            <w:shd w:val="clear" w:color="auto" w:fill="auto"/>
            <w:hideMark/>
          </w:tcPr>
          <w:p w:rsidR="00B46568" w:rsidRPr="00B46568" w:rsidRDefault="00B46568">
            <w:pPr>
              <w:rPr>
                <w:rFonts w:ascii="宋体" w:eastAsia="宋体" w:hAnsi="宋体" w:cs="宋体"/>
                <w:sz w:val="24"/>
                <w:szCs w:val="24"/>
              </w:rPr>
            </w:pPr>
          </w:p>
        </w:tc>
        <w:tc>
          <w:tcPr>
            <w:tcW w:w="2940" w:type="dxa"/>
            <w:shd w:val="clear" w:color="auto" w:fill="auto"/>
            <w:hideMark/>
          </w:tcPr>
          <w:p w:rsidR="00B46568" w:rsidRPr="00B46568" w:rsidRDefault="00B46568">
            <w:pPr>
              <w:pStyle w:val="a3"/>
            </w:pPr>
            <w:r w:rsidRPr="00B46568">
              <w:rPr>
                <w:rFonts w:hint="eastAsia"/>
              </w:rPr>
              <w:t xml:space="preserve">A类基金份额    </w:t>
            </w:r>
          </w:p>
        </w:tc>
        <w:tc>
          <w:tcPr>
            <w:tcW w:w="1665" w:type="dxa"/>
            <w:shd w:val="clear" w:color="auto" w:fill="auto"/>
            <w:hideMark/>
          </w:tcPr>
          <w:p w:rsidR="00B46568" w:rsidRPr="00B46568" w:rsidRDefault="00B46568">
            <w:pPr>
              <w:pStyle w:val="a3"/>
            </w:pPr>
            <w:r w:rsidRPr="00B46568">
              <w:rPr>
                <w:rFonts w:hint="eastAsia"/>
              </w:rPr>
              <w:t xml:space="preserve">B类基金份额    </w:t>
            </w:r>
          </w:p>
        </w:tc>
        <w:tc>
          <w:tcPr>
            <w:tcW w:w="1575" w:type="dxa"/>
            <w:shd w:val="clear" w:color="auto" w:fill="auto"/>
            <w:hideMark/>
          </w:tcPr>
          <w:p w:rsidR="00B46568" w:rsidRPr="00B46568" w:rsidRDefault="00B46568">
            <w:pPr>
              <w:pStyle w:val="a3"/>
            </w:pPr>
            <w:r w:rsidRPr="00B46568">
              <w:rPr>
                <w:rFonts w:hint="eastAsia"/>
              </w:rPr>
              <w:t xml:space="preserve">C类基金份额  </w:t>
            </w:r>
          </w:p>
        </w:tc>
      </w:tr>
      <w:tr w:rsidR="00B46568" w:rsidRPr="00B46568" w:rsidTr="00B46568">
        <w:trPr>
          <w:divId w:val="26878264"/>
        </w:trPr>
        <w:tc>
          <w:tcPr>
            <w:tcW w:w="2340" w:type="dxa"/>
            <w:shd w:val="clear" w:color="auto" w:fill="auto"/>
            <w:hideMark/>
          </w:tcPr>
          <w:p w:rsidR="00B46568" w:rsidRPr="00B46568" w:rsidRDefault="00B46568">
            <w:pPr>
              <w:pStyle w:val="a3"/>
            </w:pPr>
            <w:r w:rsidRPr="00B46568">
              <w:rPr>
                <w:rFonts w:hint="eastAsia"/>
              </w:rPr>
              <w:t xml:space="preserve">销售服务费率（年费率）    </w:t>
            </w:r>
          </w:p>
        </w:tc>
        <w:tc>
          <w:tcPr>
            <w:tcW w:w="2940" w:type="dxa"/>
            <w:shd w:val="clear" w:color="auto" w:fill="auto"/>
            <w:hideMark/>
          </w:tcPr>
          <w:p w:rsidR="00B46568" w:rsidRPr="00B46568" w:rsidRDefault="00B46568">
            <w:pPr>
              <w:pStyle w:val="a3"/>
            </w:pPr>
            <w:r w:rsidRPr="00B46568">
              <w:rPr>
                <w:rFonts w:hint="eastAsia"/>
              </w:rPr>
              <w:t xml:space="preserve">0.25%    </w:t>
            </w:r>
          </w:p>
        </w:tc>
        <w:tc>
          <w:tcPr>
            <w:tcW w:w="1665" w:type="dxa"/>
            <w:shd w:val="clear" w:color="auto" w:fill="auto"/>
            <w:hideMark/>
          </w:tcPr>
          <w:p w:rsidR="00B46568" w:rsidRPr="00B46568" w:rsidRDefault="00B46568" w:rsidP="008643A5">
            <w:pPr>
              <w:pStyle w:val="a3"/>
            </w:pPr>
            <w:r w:rsidRPr="00B46568">
              <w:rPr>
                <w:rFonts w:hint="eastAsia"/>
              </w:rPr>
              <w:t>0.01%</w:t>
            </w:r>
          </w:p>
        </w:tc>
        <w:tc>
          <w:tcPr>
            <w:tcW w:w="1575" w:type="dxa"/>
            <w:shd w:val="clear" w:color="auto" w:fill="auto"/>
            <w:hideMark/>
          </w:tcPr>
          <w:p w:rsidR="00B46568" w:rsidRPr="00B46568" w:rsidRDefault="00B46568" w:rsidP="008643A5">
            <w:pPr>
              <w:pStyle w:val="a3"/>
            </w:pPr>
            <w:r w:rsidRPr="00B46568">
              <w:rPr>
                <w:rFonts w:hint="eastAsia"/>
              </w:rPr>
              <w:t>0.25%</w:t>
            </w:r>
          </w:p>
        </w:tc>
      </w:tr>
      <w:tr w:rsidR="00B46568" w:rsidRPr="00B46568" w:rsidTr="00B46568">
        <w:trPr>
          <w:divId w:val="26878264"/>
        </w:trPr>
        <w:tc>
          <w:tcPr>
            <w:tcW w:w="2340" w:type="dxa"/>
            <w:shd w:val="clear" w:color="auto" w:fill="auto"/>
            <w:hideMark/>
          </w:tcPr>
          <w:p w:rsidR="00B46568" w:rsidRPr="00B46568" w:rsidRDefault="00B46568">
            <w:pPr>
              <w:pStyle w:val="a3"/>
            </w:pPr>
            <w:r w:rsidRPr="00B46568">
              <w:rPr>
                <w:rFonts w:hint="eastAsia"/>
              </w:rPr>
              <w:t xml:space="preserve">首次申购最低金额    </w:t>
            </w:r>
          </w:p>
        </w:tc>
        <w:tc>
          <w:tcPr>
            <w:tcW w:w="2940" w:type="dxa"/>
            <w:vMerge w:val="restart"/>
            <w:shd w:val="clear" w:color="auto" w:fill="auto"/>
            <w:hideMark/>
          </w:tcPr>
          <w:p w:rsidR="00B46568" w:rsidRPr="00B46568" w:rsidRDefault="00B46568">
            <w:pPr>
              <w:pStyle w:val="a3"/>
            </w:pPr>
            <w:r w:rsidRPr="00B46568">
              <w:rPr>
                <w:rFonts w:hint="eastAsia"/>
              </w:rPr>
              <w:t xml:space="preserve">自2014年7月9日起本基金A类份额不对单笔最低申购金额及交易账户最低持有份额进行限制，各销售机构可以根据业务情况规定本基金A类份额的单笔最低申购金额及最低持有份额。投资人在销售机构办理本基金A类份额的相关业务时，需遵循销售机构的相关约定。目前通过直销机构购买的，首次购买基金份额的最低金额为100元，追加购买最低金额为100元。     </w:t>
            </w:r>
          </w:p>
        </w:tc>
        <w:tc>
          <w:tcPr>
            <w:tcW w:w="1665" w:type="dxa"/>
            <w:shd w:val="clear" w:color="auto" w:fill="auto"/>
            <w:hideMark/>
          </w:tcPr>
          <w:p w:rsidR="00B46568" w:rsidRPr="00B46568" w:rsidRDefault="00B46568" w:rsidP="008643A5">
            <w:pPr>
              <w:pStyle w:val="a3"/>
            </w:pPr>
            <w:r w:rsidRPr="00B46568">
              <w:rPr>
                <w:rFonts w:hint="eastAsia"/>
              </w:rPr>
              <w:t>500万元</w:t>
            </w:r>
          </w:p>
        </w:tc>
        <w:tc>
          <w:tcPr>
            <w:tcW w:w="1575" w:type="dxa"/>
            <w:shd w:val="clear" w:color="auto" w:fill="auto"/>
            <w:hideMark/>
          </w:tcPr>
          <w:p w:rsidR="00B46568" w:rsidRPr="00B46568" w:rsidRDefault="00B46568" w:rsidP="008643A5">
            <w:pPr>
              <w:pStyle w:val="a3"/>
            </w:pPr>
            <w:r w:rsidRPr="00B46568">
              <w:rPr>
                <w:rFonts w:hint="eastAsia"/>
              </w:rPr>
              <w:t>0.01元</w:t>
            </w:r>
          </w:p>
        </w:tc>
      </w:tr>
      <w:tr w:rsidR="00B46568" w:rsidRPr="00B46568" w:rsidTr="00B46568">
        <w:trPr>
          <w:divId w:val="26878264"/>
        </w:trPr>
        <w:tc>
          <w:tcPr>
            <w:tcW w:w="2340" w:type="dxa"/>
            <w:shd w:val="clear" w:color="auto" w:fill="auto"/>
            <w:hideMark/>
          </w:tcPr>
          <w:p w:rsidR="00B46568" w:rsidRPr="00B46568" w:rsidRDefault="00B46568">
            <w:pPr>
              <w:pStyle w:val="a3"/>
            </w:pPr>
            <w:r w:rsidRPr="00B46568">
              <w:rPr>
                <w:rFonts w:hint="eastAsia"/>
              </w:rPr>
              <w:t xml:space="preserve">追加申购最低金额    </w:t>
            </w:r>
          </w:p>
        </w:tc>
        <w:tc>
          <w:tcPr>
            <w:tcW w:w="0" w:type="auto"/>
            <w:vMerge/>
            <w:shd w:val="clear" w:color="auto" w:fill="auto"/>
            <w:hideMark/>
          </w:tcPr>
          <w:p w:rsidR="00B46568" w:rsidRPr="00B46568" w:rsidRDefault="00B46568">
            <w:pPr>
              <w:rPr>
                <w:rFonts w:ascii="宋体" w:eastAsia="宋体" w:hAnsi="宋体" w:cs="宋体"/>
                <w:sz w:val="24"/>
                <w:szCs w:val="24"/>
              </w:rPr>
            </w:pPr>
          </w:p>
        </w:tc>
        <w:tc>
          <w:tcPr>
            <w:tcW w:w="1665" w:type="dxa"/>
            <w:shd w:val="clear" w:color="auto" w:fill="auto"/>
            <w:hideMark/>
          </w:tcPr>
          <w:p w:rsidR="00B46568" w:rsidRPr="00B46568" w:rsidRDefault="00B46568" w:rsidP="008643A5">
            <w:pPr>
              <w:pStyle w:val="a3"/>
            </w:pPr>
            <w:r w:rsidRPr="00B46568">
              <w:rPr>
                <w:rFonts w:hint="eastAsia"/>
              </w:rPr>
              <w:t>1000元</w:t>
            </w:r>
          </w:p>
        </w:tc>
        <w:tc>
          <w:tcPr>
            <w:tcW w:w="1575" w:type="dxa"/>
            <w:shd w:val="clear" w:color="auto" w:fill="auto"/>
            <w:hideMark/>
          </w:tcPr>
          <w:p w:rsidR="00B46568" w:rsidRPr="00B46568" w:rsidRDefault="00B46568" w:rsidP="008643A5">
            <w:pPr>
              <w:pStyle w:val="a3"/>
            </w:pPr>
            <w:r w:rsidRPr="00B46568">
              <w:rPr>
                <w:rFonts w:hint="eastAsia"/>
              </w:rPr>
              <w:t>0.01元</w:t>
            </w:r>
          </w:p>
        </w:tc>
      </w:tr>
      <w:tr w:rsidR="00B46568" w:rsidRPr="00B46568" w:rsidTr="00B46568">
        <w:trPr>
          <w:divId w:val="26878264"/>
        </w:trPr>
        <w:tc>
          <w:tcPr>
            <w:tcW w:w="2340" w:type="dxa"/>
            <w:shd w:val="clear" w:color="auto" w:fill="auto"/>
            <w:hideMark/>
          </w:tcPr>
          <w:p w:rsidR="00B46568" w:rsidRPr="00B46568" w:rsidRDefault="00B46568">
            <w:pPr>
              <w:pStyle w:val="a3"/>
            </w:pPr>
            <w:r w:rsidRPr="00B46568">
              <w:rPr>
                <w:rFonts w:hint="eastAsia"/>
              </w:rPr>
              <w:t xml:space="preserve">账户最低基金份额余额    </w:t>
            </w:r>
          </w:p>
        </w:tc>
        <w:tc>
          <w:tcPr>
            <w:tcW w:w="0" w:type="auto"/>
            <w:vMerge/>
            <w:shd w:val="clear" w:color="auto" w:fill="auto"/>
            <w:hideMark/>
          </w:tcPr>
          <w:p w:rsidR="00B46568" w:rsidRPr="00B46568" w:rsidRDefault="00B46568">
            <w:pPr>
              <w:rPr>
                <w:rFonts w:ascii="宋体" w:eastAsia="宋体" w:hAnsi="宋体" w:cs="宋体"/>
                <w:sz w:val="24"/>
                <w:szCs w:val="24"/>
              </w:rPr>
            </w:pPr>
          </w:p>
        </w:tc>
        <w:tc>
          <w:tcPr>
            <w:tcW w:w="1665" w:type="dxa"/>
            <w:shd w:val="clear" w:color="auto" w:fill="auto"/>
            <w:hideMark/>
          </w:tcPr>
          <w:p w:rsidR="00B46568" w:rsidRPr="00B46568" w:rsidRDefault="00B46568" w:rsidP="008643A5">
            <w:pPr>
              <w:pStyle w:val="a3"/>
            </w:pPr>
            <w:r w:rsidRPr="00B46568">
              <w:rPr>
                <w:rFonts w:hint="eastAsia"/>
              </w:rPr>
              <w:t>500万份（按基金账户统计）</w:t>
            </w:r>
          </w:p>
        </w:tc>
        <w:tc>
          <w:tcPr>
            <w:tcW w:w="1575" w:type="dxa"/>
            <w:shd w:val="clear" w:color="auto" w:fill="auto"/>
            <w:hideMark/>
          </w:tcPr>
          <w:p w:rsidR="00B46568" w:rsidRPr="00B46568" w:rsidRDefault="00B46568" w:rsidP="008643A5">
            <w:pPr>
              <w:pStyle w:val="a3"/>
            </w:pPr>
            <w:r w:rsidRPr="00B46568">
              <w:rPr>
                <w:rFonts w:hint="eastAsia"/>
              </w:rPr>
              <w:t>0.01份</w:t>
            </w:r>
          </w:p>
        </w:tc>
      </w:tr>
    </w:tbl>
    <w:p w:rsidR="00B46568" w:rsidRPr="00B46568" w:rsidRDefault="00B46568">
      <w:pPr>
        <w:pStyle w:val="a3"/>
        <w:spacing w:before="0" w:beforeAutospacing="0" w:after="0" w:afterAutospacing="0" w:line="360" w:lineRule="auto"/>
        <w:ind w:firstLine="420"/>
        <w:divId w:val="26878264"/>
        <w:rPr>
          <w:sz w:val="21"/>
          <w:szCs w:val="21"/>
        </w:rPr>
      </w:pPr>
      <w:r w:rsidRPr="00B46568">
        <w:rPr>
          <w:rFonts w:hint="eastAsia"/>
          <w:b/>
          <w:bCs/>
          <w:sz w:val="21"/>
          <w:szCs w:val="21"/>
        </w:rPr>
        <w:br/>
      </w:r>
      <w:r w:rsidRPr="00B46568">
        <w:rPr>
          <w:rStyle w:val="a4"/>
          <w:rFonts w:hint="eastAsia"/>
          <w:sz w:val="21"/>
          <w:szCs w:val="21"/>
        </w:rPr>
        <w:t>二、基金份额的升降级</w:t>
      </w:r>
    </w:p>
    <w:p w:rsidR="00B46568" w:rsidRPr="00B46568" w:rsidRDefault="00B46568">
      <w:pPr>
        <w:pStyle w:val="a3"/>
        <w:spacing w:before="0" w:beforeAutospacing="0" w:after="0" w:afterAutospacing="0" w:line="360" w:lineRule="auto"/>
        <w:ind w:firstLine="420"/>
        <w:divId w:val="26878264"/>
        <w:rPr>
          <w:sz w:val="21"/>
          <w:szCs w:val="21"/>
        </w:rPr>
      </w:pPr>
      <w:r w:rsidRPr="00B46568">
        <w:rPr>
          <w:rFonts w:hint="eastAsia"/>
          <w:sz w:val="21"/>
          <w:szCs w:val="21"/>
        </w:rPr>
        <w:t xml:space="preserve">1、份额升降级适用投资者在同时销售本基金A类和B类基金份额的销售机构的交易账户下持有的基金份额，即在计算持有人各交易账户持有的份额总数以确定是否符合升降级标准时，仅统计投资者在此类销售机构的交易账户下的份额，份额升降级仅针对投资者此类交易账户下的份额。    </w:t>
      </w:r>
    </w:p>
    <w:p w:rsidR="00B46568" w:rsidRPr="00B46568" w:rsidRDefault="00B46568">
      <w:pPr>
        <w:pStyle w:val="a3"/>
        <w:spacing w:before="0" w:beforeAutospacing="0" w:after="0" w:afterAutospacing="0" w:line="360" w:lineRule="auto"/>
        <w:ind w:firstLine="420"/>
        <w:divId w:val="26878264"/>
        <w:rPr>
          <w:sz w:val="21"/>
          <w:szCs w:val="21"/>
        </w:rPr>
      </w:pPr>
      <w:r w:rsidRPr="00B46568">
        <w:rPr>
          <w:rFonts w:hint="eastAsia"/>
          <w:sz w:val="21"/>
          <w:szCs w:val="21"/>
        </w:rPr>
        <w:t>2、本基金份额持有人单个基金账户内A类与B类基金份额合计达到或超过500万份时，本基金的登记机构自动将基金份额持有人相关交易账户（指同时销售本基金A类和B类基金</w:t>
      </w:r>
      <w:r w:rsidRPr="00B46568">
        <w:rPr>
          <w:rFonts w:hint="eastAsia"/>
          <w:sz w:val="21"/>
          <w:szCs w:val="21"/>
        </w:rPr>
        <w:lastRenderedPageBreak/>
        <w:t xml:space="preserve">份额的销售机构的交易账户）下A类基金份额升级为B类基金份额；若本基金份额持有人单个基金账户内A类与B类基金份额合计低于500万份时，本基金的登记机构自动将基金份额持有人相关交易账户（指同时销售本基金A类和B类基金份额的销售机构的交易账户）下B类基金份额降级为A类基金份额。    </w:t>
      </w:r>
    </w:p>
    <w:p w:rsidR="00B46568" w:rsidRPr="00B46568" w:rsidRDefault="00B46568">
      <w:pPr>
        <w:pStyle w:val="a3"/>
        <w:spacing w:before="0" w:beforeAutospacing="0" w:after="0" w:afterAutospacing="0" w:line="360" w:lineRule="auto"/>
        <w:ind w:firstLine="420"/>
        <w:divId w:val="26878264"/>
        <w:rPr>
          <w:sz w:val="21"/>
          <w:szCs w:val="21"/>
        </w:rPr>
      </w:pPr>
      <w:r w:rsidRPr="00B46568">
        <w:rPr>
          <w:rFonts w:hint="eastAsia"/>
          <w:sz w:val="21"/>
          <w:szCs w:val="21"/>
        </w:rPr>
        <w:t xml:space="preserve">3、投资者需注意，若销售机构仅销售A类或B类基金份额，则投资者在该机构内的基金份额不参与升降级的判断和处理。    </w:t>
      </w:r>
    </w:p>
    <w:p w:rsidR="00B46568" w:rsidRPr="00B46568" w:rsidRDefault="00B46568">
      <w:pPr>
        <w:pStyle w:val="a3"/>
        <w:spacing w:before="0" w:beforeAutospacing="0" w:after="0" w:afterAutospacing="0" w:line="360" w:lineRule="auto"/>
        <w:ind w:firstLine="420"/>
        <w:divId w:val="26878264"/>
        <w:rPr>
          <w:sz w:val="21"/>
          <w:szCs w:val="21"/>
        </w:rPr>
      </w:pPr>
      <w:r w:rsidRPr="00B46568">
        <w:rPr>
          <w:rFonts w:hint="eastAsia"/>
          <w:sz w:val="21"/>
          <w:szCs w:val="21"/>
        </w:rPr>
        <w:t xml:space="preserve">4、本基金C类基金份额暂不开通基金份额升降级业务。今后若开通升降级的有关业务，业务规则详见届时发布的有关公告及更新招募说明书。  </w:t>
      </w:r>
    </w:p>
    <w:p w:rsidR="00B46568" w:rsidRPr="00B46568" w:rsidRDefault="00B46568">
      <w:pPr>
        <w:pStyle w:val="a3"/>
        <w:spacing w:before="0" w:beforeAutospacing="0" w:after="0" w:afterAutospacing="0" w:line="360" w:lineRule="auto"/>
        <w:ind w:firstLine="420"/>
        <w:divId w:val="26878264"/>
        <w:rPr>
          <w:sz w:val="21"/>
          <w:szCs w:val="21"/>
        </w:rPr>
      </w:pPr>
      <w:r w:rsidRPr="00B46568">
        <w:rPr>
          <w:rStyle w:val="a4"/>
          <w:rFonts w:hint="eastAsia"/>
          <w:sz w:val="21"/>
          <w:szCs w:val="21"/>
        </w:rPr>
        <w:t>三、重要提示</w:t>
      </w:r>
    </w:p>
    <w:p w:rsidR="00B46568" w:rsidRPr="00B46568" w:rsidRDefault="00B46568">
      <w:pPr>
        <w:pStyle w:val="a3"/>
        <w:spacing w:before="0" w:beforeAutospacing="0" w:after="0" w:afterAutospacing="0" w:line="360" w:lineRule="auto"/>
        <w:ind w:firstLine="420"/>
        <w:divId w:val="26878264"/>
        <w:rPr>
          <w:sz w:val="21"/>
          <w:szCs w:val="21"/>
        </w:rPr>
      </w:pPr>
      <w:r w:rsidRPr="00B46568">
        <w:rPr>
          <w:rFonts w:hint="eastAsia"/>
          <w:sz w:val="21"/>
          <w:szCs w:val="21"/>
        </w:rPr>
        <w:t xml:space="preserve">1、投资者实际获得的基金份额类别以本基金的登记机构根据上述业务规则确认的基金份额类别为准。    </w:t>
      </w:r>
    </w:p>
    <w:p w:rsidR="00B46568" w:rsidRPr="00B46568" w:rsidRDefault="00B46568">
      <w:pPr>
        <w:pStyle w:val="a3"/>
        <w:spacing w:before="0" w:beforeAutospacing="0" w:after="0" w:afterAutospacing="0" w:line="360" w:lineRule="auto"/>
        <w:ind w:firstLine="420"/>
        <w:divId w:val="26878264"/>
        <w:rPr>
          <w:sz w:val="21"/>
          <w:szCs w:val="21"/>
        </w:rPr>
      </w:pPr>
      <w:r w:rsidRPr="00B46568">
        <w:rPr>
          <w:rFonts w:hint="eastAsia"/>
          <w:sz w:val="21"/>
          <w:szCs w:val="21"/>
        </w:rPr>
        <w:t xml:space="preserve">2、本基金A类、B类、C类基金份额的基金代码不同，投资者在提交赎回等交易申请时，应正确填写基金份额的代码，因错误填写基金代码所造成的赎回等交易申请确认失败的后果由投资者自行承担。    </w:t>
      </w:r>
    </w:p>
    <w:p w:rsidR="00B46568" w:rsidRPr="00B46568" w:rsidRDefault="00B46568">
      <w:pPr>
        <w:pStyle w:val="a3"/>
        <w:spacing w:before="0" w:beforeAutospacing="0" w:after="0" w:afterAutospacing="0" w:line="360" w:lineRule="auto"/>
        <w:ind w:firstLine="420"/>
        <w:divId w:val="26878264"/>
        <w:rPr>
          <w:sz w:val="21"/>
          <w:szCs w:val="21"/>
        </w:rPr>
      </w:pPr>
      <w:r w:rsidRPr="00B46568">
        <w:rPr>
          <w:rFonts w:hint="eastAsia"/>
          <w:sz w:val="21"/>
          <w:szCs w:val="21"/>
        </w:rPr>
        <w:t xml:space="preserve">3、若本基金的登记机构在某一开放日对投资者持有的基金份额进行了A类、B类基金份额的升降级处理，则投资者在该日对升降级前的相应基金份额提交的转换转出及转托管等申请确认失败。    </w:t>
      </w:r>
    </w:p>
    <w:p w:rsidR="00B46568" w:rsidRPr="00B46568" w:rsidRDefault="00B46568">
      <w:pPr>
        <w:pStyle w:val="a3"/>
        <w:spacing w:before="0" w:beforeAutospacing="0" w:after="0" w:afterAutospacing="0" w:line="360" w:lineRule="auto"/>
        <w:ind w:firstLine="420"/>
        <w:divId w:val="26878264"/>
        <w:rPr>
          <w:sz w:val="21"/>
          <w:szCs w:val="21"/>
        </w:rPr>
      </w:pPr>
      <w:r w:rsidRPr="00B46568">
        <w:rPr>
          <w:rFonts w:hint="eastAsia"/>
          <w:sz w:val="21"/>
          <w:szCs w:val="21"/>
        </w:rPr>
        <w:t>四、基金管理人可以在不违反法律法规的情况下，增加新的基金份额类别，或者调整现有基金份额类别设置及各类别的费率水平、数额限制、相关规则和各类基金份额的具体销售</w:t>
      </w:r>
      <w:bookmarkStart w:id="76" w:name="chapter_level1_8_12274_section_1_end"/>
      <w:bookmarkEnd w:id="76"/>
      <w:r w:rsidRPr="00B46568">
        <w:rPr>
          <w:rFonts w:hint="eastAsia"/>
          <w:sz w:val="21"/>
          <w:szCs w:val="21"/>
        </w:rPr>
        <w:t xml:space="preserve">机构，或者停止现有基金份额类别的销售等，并在更新的招募说明书或相关公告中披露。   </w:t>
      </w:r>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77" w:name="chapter_level1_10_58"/>
      <w:bookmarkStart w:id="78" w:name="_Toc50988842"/>
      <w:r w:rsidRPr="00B46568">
        <w:rPr>
          <w:rFonts w:ascii="宋体" w:eastAsia="宋体" w:hAnsi="宋体" w:hint="eastAsia"/>
          <w:sz w:val="30"/>
        </w:rPr>
        <w:lastRenderedPageBreak/>
        <w:t>七、基金的募集与基金合同的生效</w:t>
      </w:r>
      <w:bookmarkEnd w:id="77"/>
      <w:bookmarkEnd w:id="78"/>
    </w:p>
    <w:p w:rsidR="00B46568" w:rsidRPr="00B46568" w:rsidRDefault="00B46568">
      <w:pPr>
        <w:pStyle w:val="a3"/>
        <w:spacing w:before="0" w:beforeAutospacing="0" w:after="0" w:afterAutospacing="0" w:line="360" w:lineRule="auto"/>
        <w:ind w:firstLine="420"/>
        <w:divId w:val="748889246"/>
        <w:rPr>
          <w:sz w:val="21"/>
          <w:szCs w:val="21"/>
        </w:rPr>
      </w:pPr>
      <w:bookmarkStart w:id="79" w:name="chapter_level1_10_58_section_1"/>
      <w:bookmarkEnd w:id="79"/>
      <w:r w:rsidRPr="00B46568">
        <w:rPr>
          <w:rStyle w:val="a4"/>
          <w:rFonts w:hint="eastAsia"/>
          <w:sz w:val="21"/>
          <w:szCs w:val="21"/>
        </w:rPr>
        <w:t>一、基金的募集</w:t>
      </w:r>
    </w:p>
    <w:p w:rsidR="00B46568" w:rsidRPr="00B46568" w:rsidRDefault="00B46568">
      <w:pPr>
        <w:pStyle w:val="a3"/>
        <w:spacing w:before="0" w:beforeAutospacing="0" w:after="0" w:afterAutospacing="0" w:line="360" w:lineRule="auto"/>
        <w:ind w:firstLine="420"/>
        <w:divId w:val="748889246"/>
        <w:rPr>
          <w:sz w:val="21"/>
          <w:szCs w:val="21"/>
        </w:rPr>
      </w:pPr>
      <w:r w:rsidRPr="00B46568">
        <w:rPr>
          <w:rFonts w:hint="eastAsia"/>
          <w:sz w:val="21"/>
          <w:szCs w:val="21"/>
        </w:rPr>
        <w:t>本基金由基金管理人依照《基金法》、《运作办法》、基金合同及其他有关规定，并经中国证监会证监基金字</w:t>
      </w:r>
      <w:bookmarkStart w:id="80" w:name="field_2343_lotnumber_2"/>
      <w:r w:rsidR="001D016A">
        <w:rPr>
          <w:sz w:val="21"/>
          <w:szCs w:val="21"/>
        </w:rPr>
        <w:t>[2003]134</w:t>
      </w:r>
      <w:bookmarkEnd w:id="80"/>
      <w:r w:rsidRPr="00B46568">
        <w:rPr>
          <w:rFonts w:hint="eastAsia"/>
          <w:sz w:val="21"/>
          <w:szCs w:val="21"/>
        </w:rPr>
        <w:t>号《关于同意</w:t>
      </w:r>
      <w:bookmarkStart w:id="81" w:name="field_49_productfullname_10"/>
      <w:r w:rsidR="001D016A">
        <w:rPr>
          <w:rFonts w:hint="eastAsia"/>
          <w:sz w:val="21"/>
          <w:szCs w:val="21"/>
        </w:rPr>
        <w:t>博时现金收益证券投资基金</w:t>
      </w:r>
      <w:bookmarkEnd w:id="81"/>
      <w:r w:rsidRPr="00B46568">
        <w:rPr>
          <w:rFonts w:hint="eastAsia"/>
          <w:sz w:val="21"/>
          <w:szCs w:val="21"/>
        </w:rPr>
        <w:t>设立的批复》核准募集发售。募集期从</w:t>
      </w:r>
      <w:bookmarkStart w:id="82" w:name="field_58_raisebegindate_1"/>
      <w:r w:rsidR="001D016A">
        <w:rPr>
          <w:sz w:val="21"/>
          <w:szCs w:val="21"/>
        </w:rPr>
        <w:t>2003年12月16日</w:t>
      </w:r>
      <w:bookmarkEnd w:id="82"/>
      <w:r w:rsidRPr="00B46568">
        <w:rPr>
          <w:rFonts w:hint="eastAsia"/>
          <w:sz w:val="21"/>
          <w:szCs w:val="21"/>
        </w:rPr>
        <w:t>至</w:t>
      </w:r>
      <w:bookmarkStart w:id="83" w:name="field_58_raiseenddate_1"/>
      <w:r w:rsidR="001D016A">
        <w:rPr>
          <w:sz w:val="21"/>
          <w:szCs w:val="21"/>
        </w:rPr>
        <w:t>2004年01月14日</w:t>
      </w:r>
      <w:bookmarkEnd w:id="83"/>
      <w:r w:rsidRPr="00B46568">
        <w:rPr>
          <w:rFonts w:hint="eastAsia"/>
          <w:sz w:val="21"/>
          <w:szCs w:val="21"/>
        </w:rPr>
        <w:t>止，共募集</w:t>
      </w:r>
      <w:bookmarkStart w:id="84" w:name="field_58_raisetotal_1"/>
      <w:r w:rsidR="001D016A">
        <w:rPr>
          <w:sz w:val="21"/>
          <w:szCs w:val="21"/>
        </w:rPr>
        <w:t>6,285,920,856.25</w:t>
      </w:r>
      <w:bookmarkEnd w:id="84"/>
      <w:r w:rsidRPr="00B46568">
        <w:rPr>
          <w:rFonts w:hint="eastAsia"/>
          <w:sz w:val="21"/>
          <w:szCs w:val="21"/>
        </w:rPr>
        <w:t>份基金份额（含利息折算份额），有效认购户数为</w:t>
      </w:r>
      <w:bookmarkStart w:id="85" w:name="field_58_effectivetotal_1"/>
      <w:r w:rsidR="001D016A">
        <w:rPr>
          <w:sz w:val="21"/>
          <w:szCs w:val="21"/>
        </w:rPr>
        <w:t>72,988</w:t>
      </w:r>
      <w:bookmarkEnd w:id="85"/>
      <w:r w:rsidRPr="00B46568">
        <w:rPr>
          <w:rFonts w:hint="eastAsia"/>
          <w:sz w:val="21"/>
          <w:szCs w:val="21"/>
        </w:rPr>
        <w:t xml:space="preserve">户。 </w:t>
      </w:r>
    </w:p>
    <w:p w:rsidR="00B46568" w:rsidRPr="00B46568" w:rsidRDefault="00B46568">
      <w:pPr>
        <w:pStyle w:val="a3"/>
        <w:spacing w:before="0" w:beforeAutospacing="0" w:after="0" w:afterAutospacing="0" w:line="360" w:lineRule="auto"/>
        <w:ind w:firstLine="420"/>
        <w:divId w:val="748889246"/>
        <w:rPr>
          <w:sz w:val="21"/>
          <w:szCs w:val="21"/>
        </w:rPr>
      </w:pPr>
      <w:r w:rsidRPr="00B46568">
        <w:rPr>
          <w:rStyle w:val="a4"/>
          <w:rFonts w:hint="eastAsia"/>
          <w:sz w:val="21"/>
          <w:szCs w:val="21"/>
        </w:rPr>
        <w:t>二、基金合同的生效</w:t>
      </w:r>
    </w:p>
    <w:p w:rsidR="00B46568" w:rsidRPr="00B46568" w:rsidRDefault="00B46568">
      <w:pPr>
        <w:pStyle w:val="a3"/>
        <w:spacing w:before="0" w:beforeAutospacing="0" w:after="0" w:afterAutospacing="0" w:line="360" w:lineRule="auto"/>
        <w:ind w:firstLine="420"/>
        <w:divId w:val="748889246"/>
        <w:rPr>
          <w:sz w:val="21"/>
          <w:szCs w:val="21"/>
        </w:rPr>
      </w:pPr>
      <w:bookmarkStart w:id="86" w:name="chapter_level1_10_58_section_1_end"/>
      <w:bookmarkEnd w:id="86"/>
      <w:r w:rsidRPr="00B46568">
        <w:rPr>
          <w:rFonts w:hint="eastAsia"/>
          <w:sz w:val="21"/>
          <w:szCs w:val="21"/>
        </w:rPr>
        <w:t>本基金的基金合同已于</w:t>
      </w:r>
      <w:bookmarkStart w:id="87" w:name="field_58_foundday_2"/>
      <w:r w:rsidR="001D016A">
        <w:rPr>
          <w:sz w:val="21"/>
          <w:szCs w:val="21"/>
        </w:rPr>
        <w:t>2004年01月16日</w:t>
      </w:r>
      <w:bookmarkEnd w:id="87"/>
      <w:r w:rsidRPr="00B46568">
        <w:rPr>
          <w:rFonts w:hint="eastAsia"/>
          <w:sz w:val="21"/>
          <w:szCs w:val="21"/>
        </w:rPr>
        <w:t xml:space="preserve">正式生效。 </w:t>
      </w:r>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88" w:name="chapter_level1_11_59"/>
      <w:bookmarkStart w:id="89" w:name="_Toc50988843"/>
      <w:r w:rsidRPr="00B46568">
        <w:rPr>
          <w:rFonts w:ascii="宋体" w:eastAsia="宋体" w:hAnsi="宋体" w:hint="eastAsia"/>
          <w:sz w:val="30"/>
        </w:rPr>
        <w:lastRenderedPageBreak/>
        <w:t>八、基金份额的申购与赎回</w:t>
      </w:r>
      <w:bookmarkEnd w:id="88"/>
      <w:bookmarkEnd w:id="89"/>
    </w:p>
    <w:p w:rsidR="00B46568" w:rsidRPr="00B46568" w:rsidRDefault="00B46568">
      <w:pPr>
        <w:pStyle w:val="a3"/>
        <w:spacing w:before="0" w:beforeAutospacing="0" w:after="0" w:afterAutospacing="0" w:line="360" w:lineRule="auto"/>
        <w:ind w:firstLine="420"/>
        <w:divId w:val="338390519"/>
        <w:rPr>
          <w:sz w:val="21"/>
          <w:szCs w:val="21"/>
        </w:rPr>
      </w:pPr>
      <w:bookmarkStart w:id="90" w:name="chapter_level1_11_59_section_1"/>
      <w:bookmarkEnd w:id="90"/>
      <w:r w:rsidRPr="00B46568">
        <w:rPr>
          <w:rStyle w:val="a4"/>
          <w:rFonts w:hint="eastAsia"/>
          <w:sz w:val="21"/>
          <w:szCs w:val="21"/>
        </w:rPr>
        <w:t>一、投资者范围</w:t>
      </w:r>
    </w:p>
    <w:p w:rsidR="00B46568" w:rsidRPr="00B46568" w:rsidRDefault="00B46568">
      <w:pPr>
        <w:pStyle w:val="a3"/>
        <w:spacing w:before="0" w:beforeAutospacing="0" w:after="0" w:afterAutospacing="0" w:line="360" w:lineRule="auto"/>
        <w:ind w:firstLine="420"/>
        <w:divId w:val="338390519"/>
        <w:rPr>
          <w:sz w:val="21"/>
          <w:szCs w:val="21"/>
        </w:rPr>
      </w:pPr>
      <w:r w:rsidRPr="00B46568">
        <w:rPr>
          <w:rFonts w:hint="eastAsia"/>
          <w:sz w:val="21"/>
          <w:szCs w:val="21"/>
        </w:rPr>
        <w:t xml:space="preserve">指个人投资者、机构投资者和合格境外机构投资者以及法律法规或中国证监会允许购买证券投资基金的其他投资人的合称。 </w:t>
      </w:r>
    </w:p>
    <w:p w:rsidR="00B46568" w:rsidRPr="00B46568" w:rsidRDefault="00B46568">
      <w:pPr>
        <w:pStyle w:val="a3"/>
        <w:spacing w:before="0" w:beforeAutospacing="0" w:after="0" w:afterAutospacing="0" w:line="360" w:lineRule="auto"/>
        <w:ind w:firstLine="420"/>
        <w:divId w:val="338390519"/>
        <w:rPr>
          <w:sz w:val="21"/>
          <w:szCs w:val="21"/>
        </w:rPr>
      </w:pPr>
      <w:r w:rsidRPr="00B46568">
        <w:rPr>
          <w:rStyle w:val="a4"/>
          <w:rFonts w:hint="eastAsia"/>
          <w:sz w:val="21"/>
          <w:szCs w:val="21"/>
        </w:rPr>
        <w:t>二、申购、赎回和转换场所</w:t>
      </w:r>
    </w:p>
    <w:p w:rsidR="00B46568" w:rsidRPr="00B46568" w:rsidRDefault="00B46568">
      <w:pPr>
        <w:pStyle w:val="a3"/>
        <w:spacing w:before="0" w:beforeAutospacing="0" w:after="0" w:afterAutospacing="0" w:line="360" w:lineRule="auto"/>
        <w:ind w:firstLine="420"/>
        <w:divId w:val="338390519"/>
        <w:rPr>
          <w:sz w:val="21"/>
          <w:szCs w:val="21"/>
        </w:rPr>
      </w:pPr>
      <w:r w:rsidRPr="00B46568">
        <w:rPr>
          <w:rFonts w:hint="eastAsia"/>
          <w:sz w:val="21"/>
          <w:szCs w:val="21"/>
        </w:rPr>
        <w:t xml:space="preserve">投资人可在销售机构销售网点申购、赎回和转换基金份额，也可通过销售机构提供的其他方式办理基金的申购、赎回和转换。 </w:t>
      </w:r>
    </w:p>
    <w:p w:rsidR="00B46568" w:rsidRPr="00B46568" w:rsidRDefault="00B46568">
      <w:pPr>
        <w:pStyle w:val="a3"/>
        <w:spacing w:before="0" w:beforeAutospacing="0" w:after="0" w:afterAutospacing="0" w:line="360" w:lineRule="auto"/>
        <w:ind w:firstLine="420"/>
        <w:divId w:val="338390519"/>
        <w:rPr>
          <w:sz w:val="21"/>
          <w:szCs w:val="21"/>
        </w:rPr>
      </w:pPr>
      <w:bookmarkStart w:id="91" w:name="chapter_level1_11_59_section_1_end"/>
      <w:bookmarkEnd w:id="91"/>
      <w:r w:rsidRPr="00B46568">
        <w:rPr>
          <w:rFonts w:hint="eastAsia"/>
          <w:sz w:val="21"/>
          <w:szCs w:val="21"/>
        </w:rPr>
        <w:t xml:space="preserve">直销及代销机构的名称、住所请见本招募说明书。 </w:t>
      </w:r>
    </w:p>
    <w:p w:rsidR="00B46568" w:rsidRPr="00B46568" w:rsidRDefault="00B46568">
      <w:pPr>
        <w:pStyle w:val="a3"/>
        <w:spacing w:before="0" w:beforeAutospacing="0" w:after="0" w:afterAutospacing="0" w:line="360" w:lineRule="auto"/>
        <w:ind w:firstLine="420"/>
        <w:divId w:val="2101216315"/>
        <w:rPr>
          <w:sz w:val="21"/>
          <w:szCs w:val="21"/>
        </w:rPr>
      </w:pPr>
      <w:bookmarkStart w:id="92" w:name="chapter_level1_11_59_section_2"/>
      <w:bookmarkEnd w:id="92"/>
      <w:r w:rsidRPr="00B46568">
        <w:rPr>
          <w:rStyle w:val="a4"/>
          <w:rFonts w:hint="eastAsia"/>
          <w:sz w:val="21"/>
          <w:szCs w:val="21"/>
        </w:rPr>
        <w:t>三、申购、赎回和转换的办理时间</w:t>
      </w:r>
    </w:p>
    <w:p w:rsidR="00B46568" w:rsidRPr="00B46568" w:rsidRDefault="00B46568">
      <w:pPr>
        <w:pStyle w:val="a3"/>
        <w:spacing w:before="0" w:beforeAutospacing="0" w:after="0" w:afterAutospacing="0" w:line="360" w:lineRule="auto"/>
        <w:ind w:firstLine="420"/>
        <w:divId w:val="2101216315"/>
        <w:rPr>
          <w:sz w:val="21"/>
          <w:szCs w:val="21"/>
        </w:rPr>
      </w:pPr>
      <w:r w:rsidRPr="00B46568">
        <w:rPr>
          <w:rFonts w:hint="eastAsia"/>
          <w:sz w:val="21"/>
          <w:szCs w:val="21"/>
        </w:rPr>
        <w:t xml:space="preserve">投资人可于基金开放日办理基金份额的申购、赎回和转换。 </w:t>
      </w:r>
    </w:p>
    <w:p w:rsidR="00B46568" w:rsidRPr="00B46568" w:rsidRDefault="00B46568">
      <w:pPr>
        <w:pStyle w:val="a3"/>
        <w:spacing w:before="0" w:beforeAutospacing="0" w:after="0" w:afterAutospacing="0" w:line="360" w:lineRule="auto"/>
        <w:ind w:firstLine="420"/>
        <w:divId w:val="2101216315"/>
        <w:rPr>
          <w:sz w:val="21"/>
          <w:szCs w:val="21"/>
        </w:rPr>
      </w:pPr>
      <w:r w:rsidRPr="00B46568">
        <w:rPr>
          <w:rFonts w:hint="eastAsia"/>
          <w:sz w:val="21"/>
          <w:szCs w:val="21"/>
        </w:rPr>
        <w:t xml:space="preserve">1. 基金开放日为上海证券交易所、深圳证券交易所的正常交易日。 </w:t>
      </w:r>
    </w:p>
    <w:p w:rsidR="00B46568" w:rsidRPr="00B46568" w:rsidRDefault="00B46568">
      <w:pPr>
        <w:pStyle w:val="a3"/>
        <w:spacing w:before="0" w:beforeAutospacing="0" w:after="0" w:afterAutospacing="0" w:line="360" w:lineRule="auto"/>
        <w:ind w:firstLine="420"/>
        <w:divId w:val="2101216315"/>
        <w:rPr>
          <w:sz w:val="21"/>
          <w:szCs w:val="21"/>
        </w:rPr>
      </w:pPr>
      <w:r w:rsidRPr="00B46568">
        <w:rPr>
          <w:rFonts w:hint="eastAsia"/>
          <w:sz w:val="21"/>
          <w:szCs w:val="21"/>
        </w:rPr>
        <w:t xml:space="preserve">2. 基金合同生效以后，若出现新的证券交易市场、证券交易所交易时间变更或其他特殊情况，基金管理人将视情况对前述开放日进行相应的调整并公告。 </w:t>
      </w:r>
    </w:p>
    <w:p w:rsidR="00B46568" w:rsidRPr="00B46568" w:rsidRDefault="00B46568">
      <w:pPr>
        <w:pStyle w:val="a3"/>
        <w:spacing w:before="0" w:beforeAutospacing="0" w:after="0" w:afterAutospacing="0" w:line="360" w:lineRule="auto"/>
        <w:ind w:firstLine="420"/>
        <w:divId w:val="2101216315"/>
        <w:rPr>
          <w:sz w:val="21"/>
          <w:szCs w:val="21"/>
        </w:rPr>
      </w:pPr>
      <w:r w:rsidRPr="00B46568">
        <w:rPr>
          <w:rFonts w:hint="eastAsia"/>
          <w:sz w:val="21"/>
          <w:szCs w:val="21"/>
        </w:rPr>
        <w:t>3. 申购、赎回和转换业务的办理时间为每交易日的15：00以前，15：00以后提交的</w:t>
      </w:r>
      <w:bookmarkStart w:id="93" w:name="chapter_level1_11_59_section_2_end"/>
      <w:bookmarkEnd w:id="93"/>
      <w:r w:rsidRPr="00B46568">
        <w:rPr>
          <w:rFonts w:hint="eastAsia"/>
          <w:sz w:val="21"/>
          <w:szCs w:val="21"/>
        </w:rPr>
        <w:t xml:space="preserve">申请，按下一交易日申请处理。 </w:t>
      </w:r>
    </w:p>
    <w:p w:rsidR="00B46568" w:rsidRPr="00B46568" w:rsidRDefault="00B46568">
      <w:pPr>
        <w:pStyle w:val="a3"/>
        <w:spacing w:before="0" w:beforeAutospacing="0" w:after="0" w:afterAutospacing="0" w:line="360" w:lineRule="auto"/>
        <w:ind w:firstLine="420"/>
        <w:divId w:val="1899515550"/>
        <w:rPr>
          <w:sz w:val="21"/>
          <w:szCs w:val="21"/>
        </w:rPr>
      </w:pPr>
      <w:bookmarkStart w:id="94" w:name="chapter_level1_11_59_section_3"/>
      <w:bookmarkEnd w:id="94"/>
      <w:r w:rsidRPr="00B46568">
        <w:rPr>
          <w:rStyle w:val="a4"/>
          <w:rFonts w:hint="eastAsia"/>
          <w:sz w:val="21"/>
          <w:szCs w:val="21"/>
        </w:rPr>
        <w:t>四、申购、赎回和转换的原则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1.采用“确定价”原则，即申购、赎回、转换基金的份额价格以一元人民币为基准进行计算；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2.“金额申购、份额赎回和转换”原则，即申购以金额申请，赎回和转换以份额申请；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3.当日的申购、赎回和转换申请可以在基金管理人规定的时间以前撤销。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4.当基金份额持有人全部赎回其持有的基金份额时，其未结转收益将被一并赎回；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5.当基金份额持有人部分赎回其持有的B类基金份额，导致基金账户剩余份额（含未结转收益）低于基金账户最低持有限制时，剩余份额将被降级处理；当基金份额持有人部分赎回其持有的A类基金份额、C类基金份额，导致交易账户剩余份额（含未结转收益）低于交易账户最低持有限额时，剩余份额将被一并赎回；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6.当投资者的未结转收益为负时，若投资者部分赎回其持有的基金份额，交易账户剩余份额须弥补未结转的负收益，否则登记机构可对赎回份额进行部分确认以弥补届时的负收益。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lastRenderedPageBreak/>
        <w:t xml:space="preserve">基金管理人在不损害基金份额持有人权益的情况下可更改上述原则。在变更上述原则时，基金管理人必须最迟在新规则实施日前2日在指定媒体上公告。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Style w:val="a4"/>
          <w:rFonts w:hint="eastAsia"/>
          <w:sz w:val="21"/>
          <w:szCs w:val="21"/>
        </w:rPr>
        <w:t>五、申购和赎回的数额限定</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1. A类基金份额：自2014年7月9日起本基金A类份额不对单笔最低申购金额及交易账户最低持有份额进行限制，各销售机构可以根据业务情况规定本基金A类份额的单笔最低申购金额及最低持有份额。投资人在销售机构办理本基金A类份额的相关业务时，需遵循销售机构的相关约定。目前通过直销机构购买的，首次购买基金份额的最低金额为100元，追加购买最低金额为100元；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2. B类基金份额：首次购买基金份额的最低金额为500万元，追加购买最低金额为1000元，各销售机构可根据自己的情况调整首次最低申购金额和最低追加申购金额限制。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3. C类基金份额：首次购买基金份额的最低金额为0.01元，追加购买最低金额为0.01元，各销售机构可根据自己的情况调整首次最低申购金额和最低追加申购金额限制。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4.单个投资者累计持有的基金份额上限需符合法律法规、监管机构的规定和基金合同的约定；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5.基金管理人可以依照相关法律法规以及基金合同的约定，在特定市场条件下暂停或者拒绝接受一定金额以上的资金申购，具体以基金管理人的公告为准。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6.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更新的招募说明书或相关公告。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7.基金管理人可根据有关法律规定和市场情况，调整申购金额和赎回份额的数量限制，基金管理人必须最迟在调整前3个工作日在至少一种指定媒体上公告。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Style w:val="a4"/>
          <w:rFonts w:hint="eastAsia"/>
          <w:sz w:val="21"/>
          <w:szCs w:val="21"/>
        </w:rPr>
        <w:t>六、申购、赎回和转换的程序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1.申购和赎回的申请方式：投资人必须根据销售机构规定的程序，在开放日的具体业务办理时间内提出申购或赎回的申请。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2.申购和赎回款项支付：投资人申购基金份额时，必须全额交付申购款项，投资人在规定时间前全额交付款项，申购申请成立；登记机构确认基金份额时，申购生效。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投资人赎回申请成功后，基金管理人将在T＋2日(包括该日)内支付赎回款项。在发生巨额赎回时，款项的支付办法参照基金合同有关条款处理。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lastRenderedPageBreak/>
        <w:t xml:space="preserve">3. T日的基金收益在当天收市后计算，并不迟于T+1日内公告。遇特殊情况，可以适当延迟计算或公告，并报中国证监会备案。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4.申购和赎回申请的确认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销售机构对申购、赎回申请的受理并不代表该申请一定成功，而仅代表销售机构确实接收到申购、赎回申请。申购、赎回申请的确认以登记机构的确认结果为准。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Style w:val="a4"/>
          <w:rFonts w:hint="eastAsia"/>
          <w:sz w:val="21"/>
          <w:szCs w:val="21"/>
        </w:rPr>
        <w:t>七、申购、赎回和转换的费用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除法律法规另有规定或基金合同另有约定外，本基金A类基金份额、B类基金份额及C类基金份额均不收取申购费和赎回费。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发生本基金持有的现金、国债、中央银行票据、政策性金融债券以及5个交易日内到期的其他金融工具占基金资产净值的比例合计低于5%且偏离度为负的情形时，基金管理人应当对当日单个基金份额持有人申请赎回基金份额超过基金总份额1%以上的赎回申请征收1%的强制赎回费用，并将上述赎回费用全额计入基金财产。基金管理人与基金托管人协商确认上述做法无益于基金利益最大化的情形除外。当本基金前10名份额持有人的持有份额合计超过基金总份额50%，且投资组合中现金、国债、中央银行票据、政策性金融债券以及5个交易日内到期的其他金融工具占基金资产净值的比例合计低于10%且偏离度为负时，基金管理人应对当日单个基金份额持有人超过基金总份额1%以上的赎回申请征收1%的强制赎回费用，并将上述赎回费用全额计入基金财产。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本基金的转换费用由申购费补差和转出基金赎回费两部分构成，其中，申购费补差具体收取情况，视每次转换时的两只基金的费率的差异情况而定。基金转换费用由基金份额持有人承担。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Style w:val="a4"/>
          <w:rFonts w:hint="eastAsia"/>
          <w:sz w:val="21"/>
          <w:szCs w:val="21"/>
        </w:rPr>
        <w:t>八、申购份额与赎回金额的计算方式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1.基金申购份额的计算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申购份额＝申购金额/基金单位面值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例： 某投资者用5万元申购本基金，则可得到50000/1.00＝50000份基金单位。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2.基金赎回金额的计算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lastRenderedPageBreak/>
        <w:t xml:space="preserve">赎回金额为按实际确认的有效赎回份额乘以面值，赎回金额单位为元，计算结果保留到小数点后两位，第三位四舍五入。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1）发生本基金持有的现金、国债、中央银行票据、政策性金融债券以及5个交易日内到期的其他金融工具占基金资产净值的比例合计低于5%且偏离度为负的情形，且当日单个基金份额持有人申请赎回基金份额超过基金总份额1%时；或发生本基金前10名份额持有人的持有份额合计超过基金总份额50%，且投资组合中现金、国债、中央银行票据、政策性金融债券以及5个交易日内到期的其他金融工具占基金资产净值的比例合计低于10%且偏离度为负的情形，且当日单个基金份额持有人申请赎回基金份额超过基金总份额1%时，赎回金额的计算方法如下：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赎回费用=(赎回份额-T日本基金总份额×1%)×1.00×1%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赎回金额=赎回份额×1.00-赎回费用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（2）未发生上述情形时：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赎回金额=基金单位面值×赎回份额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例：某投资者赎回本基金1万份基金单位，则其可得到赎回金额10000×1.00＝10000元。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3.申购和赎回的注册登记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投资者申购成功后，基金登记机构在T+1日为投资者登记权益，投资者在T+2日（含该日）后有权赎回该部分基金。投资者赎回基金成功后，基金登记机构在T+1日为投资者扣除权益。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Style w:val="a4"/>
          <w:rFonts w:hint="eastAsia"/>
          <w:sz w:val="21"/>
          <w:szCs w:val="21"/>
        </w:rPr>
        <w:t>九、暂停申购与赎回的情形和处理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1. 暂停申购的情形和处理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出现如下情形，基金管理人可暂停接受基金投资者的申购申请。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（1）不可抗力；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（2）证券交易所交易时间非正常停市，导致基金管理人无法计算当日基金资产净值；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（3）基金资产规模过大，使基金管理人无法找到合适的投资品种，或可能对基金业绩产生负面影响，从而损害现有基金份额持有人的利益；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（4）基金管理人、基金托管人、基金销售服务代理人或注册登记人的技术故障或人员支持等不充分；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lastRenderedPageBreak/>
        <w:t xml:space="preserve">（5）当影子定价法确定的基金资产净值与摊余成本法计算的基金资产净值的正偏离度绝对值达到或超过0.5%时；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（6）基金管理人接受某笔或某些申购申请会对存量基金份额持有人利益构成潜在重大不利影响时；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（8）基金管理人接受某笔或者某些申购申请有可能导致单一投资者持有基金份额的比例达到或者超过50%，或者变相规避50%集中度的情形时；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（9）法律、法规、规章规定、中国证监会认定或基金合同约定的其他情形；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10）发生基金合同或招募说明书中未予载明的事项，但基金管理人有正当理由认为需要暂停基金申购，应当报中国证监会批准；经批准后，基金管理人应当立即在指定媒体上刊登暂停申购公告。在暂停申购的情况清除时，基金管理人应及时恢复申购业务的办理。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2. 暂停赎回的情形和处理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出现如下情形，基金管理人可暂停接受基金投资者的赎回申请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（1）不可抗力；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（2）证券交易所交易时间非正常停市，导致基金管理人无法计算当日基金资产净值；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（3）连续两个开放日发生巨额赎回；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（4）基金管理人、基金托管人、基金销售服务代理人或注册登记人的技术保障或人员支持等不充分；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5）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（6）法律、法规、规章规定、中国证监会认定或基金合同约定的其他情形。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发生上述情形时，基金管理人应按规定向中国证监会报告，已接受的赎回申请，基金管理人应足额按时支付。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发生基金合同或招募说明书中未予载明的事项，但基金管理人有正当理由认为需要暂停基金赎回，应当报中国证监会批准；经批准后，基金管理人应当立即在指定媒体上刊登暂停赎回公告。在暂停赎回的情况解除时，基金管理人应及时恢复赎回业务的办理。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lastRenderedPageBreak/>
        <w:t xml:space="preserve">为公平对待不同类别基金份额持有人的合法权益，如本基金单个基金份额持有人在单个开放日申请赎回基金份额超过基金总份额10%的，基金管理人可对其采取延期办理部分赎回申请或者延缓支付赎回款项的措施。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Style w:val="a4"/>
          <w:rFonts w:hint="eastAsia"/>
          <w:sz w:val="21"/>
          <w:szCs w:val="21"/>
        </w:rPr>
        <w:t>十、巨额赎回的处理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指在本基金单个开放日内，基金净赎回申请份额（赎回申请份额总数加上基金转换中转出申请份额总数后扣除申购申请份额总数及基金转换中转入申请份额总数后的余额）超过上一开放日本基金总份额10%的情形。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（1）全额赎回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当基金管理人认为有能力全部兑付投资者的赎回申请时，按正常赎回程序执行。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（2）部分延期赎回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当基金管理人认为全部兑付投资者的赎回申请有困难，或认为全部兑付投资者的赎回申请而进行的资产变现可能造成基金资产净值的较大波动时，基金管理人在当日接受赎回比例不低于上一日基金总份额的10％的前提下，先确定当日接受的赎回申请总份额，并按当日单个账户赎回申请量占当日赎回申请总量的比例，确定单个账户当日受理的赎回份额。未受理部分赎回申请作无效处理。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（3）暂停赎回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连续2个开放日以上（含本数）发生巨额赎回，如基金管理人认为有必要，可暂停接受基金的赎回申请；已经接受的赎回申请可以延缓支付赎回款项，但不得超过20个工作日，并应当在指定媒体上进行公告。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Style w:val="a4"/>
          <w:rFonts w:hint="eastAsia"/>
          <w:sz w:val="21"/>
          <w:szCs w:val="21"/>
        </w:rPr>
        <w:t>十、巨额赎回的公告</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当发生上述巨额赎回并延期办理时，基金管理人应当通过邮寄、传真或者招募说明书规定的其他方式在3个交易日内通知基金份额持有人，说明有关处理方法，并在2</w:t>
      </w:r>
      <w:r w:rsidR="00FE7703">
        <w:rPr>
          <w:rFonts w:hint="eastAsia"/>
          <w:sz w:val="21"/>
          <w:szCs w:val="21"/>
        </w:rPr>
        <w:t>日内在指定媒介上刊登公告。</w:t>
      </w:r>
      <w:r w:rsidRPr="00B46568">
        <w:rPr>
          <w:rFonts w:hint="eastAsia"/>
          <w:sz w:val="21"/>
          <w:szCs w:val="21"/>
        </w:rPr>
        <w:t xml:space="preserve">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暂停申购或赎回的公告和重新开放申购或赎回的公告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发生上述暂停申购或赎回情况的，基金管理人应在规定期限内在指定媒介上刊登暂停公告。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 xml:space="preserve">1. 如果发生暂停的时间为一日，第二个工作日基金管理人应在至少一种指定媒体上刊登基金重新开放申购或赎回公告并公布最近一个开放日的基金收益。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lastRenderedPageBreak/>
        <w:t xml:space="preserve">2. 如果发生暂停的时间超过一日但少于两周，暂停结束基金重新开放申购或赎回时，基金管理人应提前1个工作日在至少一种指定媒体上刊登基金重新开放申购或赎回公告，并在重新开放申购或赎回日公告最近1个开放日的基金收益。 </w:t>
      </w:r>
    </w:p>
    <w:p w:rsidR="00B46568" w:rsidRPr="00B46568" w:rsidRDefault="00B46568">
      <w:pPr>
        <w:pStyle w:val="a3"/>
        <w:spacing w:before="0" w:beforeAutospacing="0" w:after="0" w:afterAutospacing="0" w:line="360" w:lineRule="auto"/>
        <w:ind w:firstLine="420"/>
        <w:divId w:val="1899515550"/>
        <w:rPr>
          <w:sz w:val="21"/>
          <w:szCs w:val="21"/>
        </w:rPr>
      </w:pPr>
      <w:r w:rsidRPr="00B46568">
        <w:rPr>
          <w:rFonts w:hint="eastAsia"/>
          <w:sz w:val="21"/>
          <w:szCs w:val="21"/>
        </w:rPr>
        <w:t>3. 如果发生暂停的时间超过两周，暂停期间，基金管理人应每两周至少刊登暂停公告一次；当连续暂停时间超过两个月时，可将重复刊登暂停公告的频率调整为每月一次。暂停结束，基金重新开放申购或赎回时，基金管理人应提前3个工作日在至少一种指定媒体上连续刊登基金重新开放申购或赎回公告，并在重新开放申购或赎回日公告最近一个开放日的基</w:t>
      </w:r>
      <w:bookmarkStart w:id="95" w:name="chapter_level1_11_59_section_3_end"/>
      <w:bookmarkEnd w:id="95"/>
      <w:r w:rsidRPr="00B46568">
        <w:rPr>
          <w:rFonts w:hint="eastAsia"/>
          <w:sz w:val="21"/>
          <w:szCs w:val="21"/>
        </w:rPr>
        <w:t xml:space="preserve">金收益。 </w:t>
      </w:r>
    </w:p>
    <w:p w:rsidR="00B46568" w:rsidRPr="00B46568" w:rsidRDefault="00B46568">
      <w:pPr>
        <w:pStyle w:val="a3"/>
        <w:spacing w:before="0" w:beforeAutospacing="0" w:after="0" w:afterAutospacing="0" w:line="360" w:lineRule="auto"/>
        <w:ind w:firstLine="420"/>
        <w:divId w:val="1874729608"/>
        <w:rPr>
          <w:sz w:val="21"/>
          <w:szCs w:val="21"/>
        </w:rPr>
      </w:pPr>
      <w:bookmarkStart w:id="96" w:name="chapter_level1_11_59_section_4"/>
      <w:bookmarkEnd w:id="96"/>
      <w:r w:rsidRPr="00B46568">
        <w:rPr>
          <w:rStyle w:val="a4"/>
          <w:rFonts w:hint="eastAsia"/>
          <w:sz w:val="21"/>
          <w:szCs w:val="21"/>
        </w:rPr>
        <w:t>十三、基金转换</w:t>
      </w:r>
    </w:p>
    <w:p w:rsidR="00B46568" w:rsidRPr="00B46568" w:rsidRDefault="00B46568">
      <w:pPr>
        <w:pStyle w:val="a3"/>
        <w:spacing w:before="0" w:beforeAutospacing="0" w:after="0" w:afterAutospacing="0" w:line="360" w:lineRule="auto"/>
        <w:ind w:firstLine="420"/>
        <w:divId w:val="1874729608"/>
        <w:rPr>
          <w:sz w:val="21"/>
          <w:szCs w:val="21"/>
        </w:rPr>
      </w:pPr>
      <w:r w:rsidRPr="00B46568">
        <w:rPr>
          <w:rFonts w:hint="eastAsia"/>
          <w:sz w:val="21"/>
          <w:szCs w:val="21"/>
        </w:rPr>
        <w:t xml:space="preserve">1. 转换费率 </w:t>
      </w:r>
    </w:p>
    <w:p w:rsidR="00B46568" w:rsidRPr="00B46568" w:rsidRDefault="00B46568">
      <w:pPr>
        <w:pStyle w:val="a3"/>
        <w:spacing w:before="0" w:beforeAutospacing="0" w:after="0" w:afterAutospacing="0" w:line="360" w:lineRule="auto"/>
        <w:ind w:firstLine="420"/>
        <w:divId w:val="1874729608"/>
        <w:rPr>
          <w:sz w:val="21"/>
          <w:szCs w:val="21"/>
        </w:rPr>
      </w:pPr>
      <w:r w:rsidRPr="00B46568">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B46568" w:rsidRPr="00B46568" w:rsidRDefault="00B46568">
      <w:pPr>
        <w:pStyle w:val="a3"/>
        <w:spacing w:before="0" w:beforeAutospacing="0" w:after="0" w:afterAutospacing="0" w:line="360" w:lineRule="auto"/>
        <w:ind w:firstLine="420"/>
        <w:divId w:val="1874729608"/>
        <w:rPr>
          <w:sz w:val="21"/>
          <w:szCs w:val="21"/>
        </w:rPr>
      </w:pPr>
      <w:r w:rsidRPr="00B46568">
        <w:rPr>
          <w:rFonts w:hint="eastAsia"/>
          <w:sz w:val="21"/>
          <w:szCs w:val="21"/>
        </w:rPr>
        <w:t xml:space="preserve">2. 其他与转换相关的事项 </w:t>
      </w:r>
    </w:p>
    <w:p w:rsidR="00B46568" w:rsidRPr="00B46568" w:rsidRDefault="00B46568">
      <w:pPr>
        <w:pStyle w:val="a3"/>
        <w:spacing w:before="0" w:beforeAutospacing="0" w:after="0" w:afterAutospacing="0" w:line="360" w:lineRule="auto"/>
        <w:ind w:firstLine="420"/>
        <w:divId w:val="1874729608"/>
        <w:rPr>
          <w:sz w:val="21"/>
          <w:szCs w:val="21"/>
        </w:rPr>
      </w:pPr>
      <w:r w:rsidRPr="00B46568">
        <w:rPr>
          <w:rFonts w:hint="eastAsia"/>
          <w:sz w:val="21"/>
          <w:szCs w:val="21"/>
        </w:rPr>
        <w:t xml:space="preserve">1）业务规则 </w:t>
      </w:r>
    </w:p>
    <w:p w:rsidR="00B46568" w:rsidRPr="00B46568" w:rsidRDefault="00B46568">
      <w:pPr>
        <w:pStyle w:val="a3"/>
        <w:spacing w:before="0" w:beforeAutospacing="0" w:after="0" w:afterAutospacing="0" w:line="360" w:lineRule="auto"/>
        <w:ind w:firstLine="420"/>
        <w:divId w:val="1874729608"/>
        <w:rPr>
          <w:sz w:val="21"/>
          <w:szCs w:val="21"/>
        </w:rPr>
      </w:pPr>
      <w:r w:rsidRPr="00B46568">
        <w:rPr>
          <w:rFonts w:hint="eastAsia"/>
          <w:sz w:val="21"/>
          <w:szCs w:val="21"/>
        </w:rPr>
        <w:t xml:space="preserve">①基金转换只能在同一销售机构进行。转换的两只基金必须都是该销售机构代理的同一基金管理人管理的、在同一登记机构处注册登记的基金。 </w:t>
      </w:r>
    </w:p>
    <w:p w:rsidR="00B46568" w:rsidRPr="00B46568" w:rsidRDefault="00B46568">
      <w:pPr>
        <w:pStyle w:val="a3"/>
        <w:spacing w:before="0" w:beforeAutospacing="0" w:after="0" w:afterAutospacing="0" w:line="360" w:lineRule="auto"/>
        <w:ind w:firstLine="420"/>
        <w:divId w:val="1874729608"/>
        <w:rPr>
          <w:sz w:val="21"/>
          <w:szCs w:val="21"/>
        </w:rPr>
      </w:pPr>
      <w:r w:rsidRPr="00B46568">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B46568" w:rsidRPr="00B46568" w:rsidRDefault="00B46568">
      <w:pPr>
        <w:pStyle w:val="a3"/>
        <w:spacing w:before="0" w:beforeAutospacing="0" w:after="0" w:afterAutospacing="0" w:line="360" w:lineRule="auto"/>
        <w:ind w:firstLine="420"/>
        <w:divId w:val="1874729608"/>
        <w:rPr>
          <w:sz w:val="21"/>
          <w:szCs w:val="21"/>
        </w:rPr>
      </w:pPr>
      <w:r w:rsidRPr="00B46568">
        <w:rPr>
          <w:rFonts w:hint="eastAsia"/>
          <w:sz w:val="21"/>
          <w:szCs w:val="21"/>
        </w:rPr>
        <w:t xml:space="preserve">③基金转换的目标基金份额按新交易计算持有时间。基金转出视为赎回，转入视为申购。基金转换后可赎回的时间为T＋2日。 </w:t>
      </w:r>
    </w:p>
    <w:p w:rsidR="00B46568" w:rsidRPr="00B46568" w:rsidRDefault="00B46568">
      <w:pPr>
        <w:pStyle w:val="a3"/>
        <w:spacing w:before="0" w:beforeAutospacing="0" w:after="0" w:afterAutospacing="0" w:line="360" w:lineRule="auto"/>
        <w:ind w:firstLine="420"/>
        <w:divId w:val="1874729608"/>
        <w:rPr>
          <w:sz w:val="21"/>
          <w:szCs w:val="21"/>
        </w:rPr>
      </w:pPr>
      <w:r w:rsidRPr="00B46568">
        <w:rPr>
          <w:rFonts w:hint="eastAsia"/>
          <w:sz w:val="21"/>
          <w:szCs w:val="21"/>
        </w:rPr>
        <w:t xml:space="preserve">④本基金收益结转份额可在T＋2日提交基金转换申请。 </w:t>
      </w:r>
    </w:p>
    <w:p w:rsidR="00B46568" w:rsidRPr="00B46568" w:rsidRDefault="00B46568">
      <w:pPr>
        <w:pStyle w:val="a3"/>
        <w:spacing w:before="0" w:beforeAutospacing="0" w:after="0" w:afterAutospacing="0" w:line="360" w:lineRule="auto"/>
        <w:ind w:firstLine="420"/>
        <w:divId w:val="1874729608"/>
        <w:rPr>
          <w:sz w:val="21"/>
          <w:szCs w:val="21"/>
        </w:rPr>
      </w:pPr>
      <w:r w:rsidRPr="00B46568">
        <w:rPr>
          <w:rFonts w:hint="eastAsia"/>
          <w:sz w:val="21"/>
          <w:szCs w:val="21"/>
        </w:rPr>
        <w:t xml:space="preserve">⑤基金转换以申请当日基金份额净值为基础计算。投资者采用“份额转换”的原则提交申请。转出基金份额必须是可用份额，并遵循“先进先出”的原则。 </w:t>
      </w:r>
    </w:p>
    <w:p w:rsidR="00B46568" w:rsidRPr="00B46568" w:rsidRDefault="00B46568">
      <w:pPr>
        <w:pStyle w:val="a3"/>
        <w:spacing w:before="0" w:beforeAutospacing="0" w:after="0" w:afterAutospacing="0" w:line="360" w:lineRule="auto"/>
        <w:ind w:firstLine="420"/>
        <w:divId w:val="1874729608"/>
        <w:rPr>
          <w:sz w:val="21"/>
          <w:szCs w:val="21"/>
        </w:rPr>
      </w:pPr>
      <w:r w:rsidRPr="00B46568">
        <w:rPr>
          <w:rFonts w:hint="eastAsia"/>
          <w:sz w:val="21"/>
          <w:szCs w:val="21"/>
        </w:rPr>
        <w:t xml:space="preserve">4）暂停基金转换的情形及处理 </w:t>
      </w:r>
    </w:p>
    <w:p w:rsidR="00B46568" w:rsidRPr="00B46568" w:rsidRDefault="00B46568">
      <w:pPr>
        <w:pStyle w:val="a3"/>
        <w:spacing w:before="0" w:beforeAutospacing="0" w:after="0" w:afterAutospacing="0" w:line="360" w:lineRule="auto"/>
        <w:ind w:firstLine="420"/>
        <w:divId w:val="1874729608"/>
        <w:rPr>
          <w:sz w:val="21"/>
          <w:szCs w:val="21"/>
        </w:rPr>
      </w:pPr>
      <w:r w:rsidRPr="00B46568">
        <w:rPr>
          <w:rFonts w:hint="eastAsia"/>
          <w:sz w:val="21"/>
          <w:szCs w:val="21"/>
        </w:rPr>
        <w:t xml:space="preserve">基金转换视同为转出基金的赎回和转入基金的申购，因此有关转出基金和转入基金暂停或拒绝申购、暂停赎回的有关规定适用于基金转换。 </w:t>
      </w:r>
    </w:p>
    <w:p w:rsidR="00B46568" w:rsidRPr="00B46568" w:rsidRDefault="00B46568">
      <w:pPr>
        <w:pStyle w:val="a3"/>
        <w:spacing w:before="0" w:beforeAutospacing="0" w:after="0" w:afterAutospacing="0" w:line="360" w:lineRule="auto"/>
        <w:ind w:firstLine="420"/>
        <w:divId w:val="1874729608"/>
        <w:rPr>
          <w:sz w:val="21"/>
          <w:szCs w:val="21"/>
        </w:rPr>
      </w:pPr>
      <w:r w:rsidRPr="00B46568">
        <w:rPr>
          <w:rFonts w:hint="eastAsia"/>
          <w:sz w:val="21"/>
          <w:szCs w:val="21"/>
        </w:rPr>
        <w:lastRenderedPageBreak/>
        <w:t xml:space="preserve">出现法律、法规、规章规定的其它情形或其它在《基金合同》、《招募说明书》已载明并获中国证监会批准的特殊情形时，基金管理人可以暂停基金转换业务。 </w:t>
      </w:r>
    </w:p>
    <w:p w:rsidR="00B46568" w:rsidRPr="00B46568" w:rsidRDefault="00B46568">
      <w:pPr>
        <w:pStyle w:val="a3"/>
        <w:spacing w:before="0" w:beforeAutospacing="0" w:after="0" w:afterAutospacing="0" w:line="360" w:lineRule="auto"/>
        <w:ind w:firstLine="420"/>
        <w:divId w:val="1874729608"/>
        <w:rPr>
          <w:sz w:val="21"/>
          <w:szCs w:val="21"/>
        </w:rPr>
      </w:pPr>
      <w:r w:rsidRPr="00B46568">
        <w:rPr>
          <w:rFonts w:hint="eastAsia"/>
          <w:sz w:val="21"/>
          <w:szCs w:val="21"/>
        </w:rPr>
        <w:t xml:space="preserve">5）重要提示 </w:t>
      </w:r>
    </w:p>
    <w:p w:rsidR="00B46568" w:rsidRPr="00B46568" w:rsidRDefault="00B46568">
      <w:pPr>
        <w:pStyle w:val="a3"/>
        <w:spacing w:before="0" w:beforeAutospacing="0" w:after="0" w:afterAutospacing="0" w:line="360" w:lineRule="auto"/>
        <w:ind w:firstLine="420"/>
        <w:divId w:val="1874729608"/>
        <w:rPr>
          <w:sz w:val="21"/>
          <w:szCs w:val="21"/>
        </w:rPr>
      </w:pPr>
      <w:r w:rsidRPr="00B46568">
        <w:rPr>
          <w:rFonts w:hint="eastAsia"/>
          <w:sz w:val="21"/>
          <w:szCs w:val="21"/>
        </w:rPr>
        <w:t xml:space="preserve">①本基金转换业务适用于可以销售包括本基金在内的两只以上（含两只），且基金登记机构为同一机构的博时旗下基金的销售机构。 </w:t>
      </w:r>
    </w:p>
    <w:p w:rsidR="00B46568" w:rsidRPr="00B46568" w:rsidRDefault="00B46568">
      <w:pPr>
        <w:pStyle w:val="a3"/>
        <w:spacing w:before="0" w:beforeAutospacing="0" w:after="0" w:afterAutospacing="0" w:line="360" w:lineRule="auto"/>
        <w:ind w:firstLine="420"/>
        <w:divId w:val="1874729608"/>
        <w:rPr>
          <w:sz w:val="21"/>
          <w:szCs w:val="21"/>
        </w:rPr>
      </w:pPr>
      <w:r w:rsidRPr="00B46568">
        <w:rPr>
          <w:rFonts w:hint="eastAsia"/>
          <w:sz w:val="21"/>
          <w:szCs w:val="21"/>
        </w:rPr>
        <w:t>②转换业务的收费计算公式及举例参见2010年3月16日刊登于本公司网站的《</w:t>
      </w:r>
      <w:bookmarkStart w:id="97" w:name="field_49_managerorgfullname_8"/>
      <w:r w:rsidR="001D016A">
        <w:rPr>
          <w:rFonts w:hint="eastAsia"/>
          <w:sz w:val="21"/>
          <w:szCs w:val="21"/>
        </w:rPr>
        <w:t>博时基金管理有限公司</w:t>
      </w:r>
      <w:bookmarkEnd w:id="97"/>
      <w:r w:rsidRPr="00B46568">
        <w:rPr>
          <w:rFonts w:hint="eastAsia"/>
          <w:sz w:val="21"/>
          <w:szCs w:val="21"/>
        </w:rPr>
        <w:t>关于旗下开放式基金转换业务的公告》。</w:t>
      </w:r>
      <w:bookmarkStart w:id="98" w:name="chapter_level1_11_59_section_4_end"/>
      <w:bookmarkEnd w:id="98"/>
      <w:r w:rsidRPr="00B46568">
        <w:rPr>
          <w:rFonts w:hint="eastAsia"/>
          <w:sz w:val="21"/>
          <w:szCs w:val="21"/>
        </w:rPr>
        <w:t xml:space="preserve">③本公司管理基金的转换业务的解释权归本公司。 </w:t>
      </w:r>
    </w:p>
    <w:p w:rsidR="00B46568" w:rsidRPr="00B46568" w:rsidRDefault="00B46568">
      <w:pPr>
        <w:pStyle w:val="a3"/>
        <w:spacing w:before="0" w:beforeAutospacing="0" w:after="0" w:afterAutospacing="0" w:line="360" w:lineRule="auto"/>
        <w:ind w:firstLine="420"/>
        <w:divId w:val="857043600"/>
        <w:rPr>
          <w:sz w:val="21"/>
          <w:szCs w:val="21"/>
        </w:rPr>
      </w:pPr>
      <w:bookmarkStart w:id="99" w:name="chapter_level1_11_59_section_5"/>
      <w:bookmarkStart w:id="100" w:name="chapter_level1_11_59_section_5_end"/>
      <w:bookmarkEnd w:id="99"/>
      <w:bookmarkEnd w:id="100"/>
    </w:p>
    <w:p w:rsidR="00B46568" w:rsidRPr="00B46568" w:rsidRDefault="00B46568">
      <w:pPr>
        <w:pStyle w:val="a3"/>
        <w:spacing w:before="0" w:beforeAutospacing="0" w:after="0" w:afterAutospacing="0" w:line="360" w:lineRule="auto"/>
        <w:ind w:firstLine="420"/>
        <w:divId w:val="2046755798"/>
        <w:rPr>
          <w:sz w:val="21"/>
          <w:szCs w:val="21"/>
        </w:rPr>
      </w:pPr>
      <w:bookmarkStart w:id="101" w:name="chapter_level1_11_59_section_6"/>
      <w:bookmarkStart w:id="102" w:name="chapter_level1_11_59_section_6_end"/>
      <w:bookmarkEnd w:id="101"/>
      <w:bookmarkEnd w:id="102"/>
    </w:p>
    <w:p w:rsidR="00B46568" w:rsidRPr="00B46568" w:rsidRDefault="00B46568">
      <w:pPr>
        <w:pStyle w:val="a3"/>
        <w:spacing w:before="0" w:beforeAutospacing="0" w:after="0" w:afterAutospacing="0" w:line="360" w:lineRule="auto"/>
        <w:ind w:firstLine="420"/>
        <w:divId w:val="1305700975"/>
        <w:rPr>
          <w:sz w:val="21"/>
          <w:szCs w:val="21"/>
        </w:rPr>
      </w:pPr>
      <w:bookmarkStart w:id="103" w:name="chapter_level1_11_59_section_7"/>
      <w:bookmarkStart w:id="104" w:name="chapter_level1_11_59_section_7_end"/>
      <w:bookmarkEnd w:id="103"/>
      <w:bookmarkEnd w:id="104"/>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105" w:name="chapter_level1_12_12292"/>
      <w:bookmarkStart w:id="106" w:name="_Toc50988844"/>
      <w:r w:rsidRPr="00B46568">
        <w:rPr>
          <w:rFonts w:ascii="宋体" w:eastAsia="宋体" w:hAnsi="宋体" w:hint="eastAsia"/>
          <w:sz w:val="30"/>
        </w:rPr>
        <w:lastRenderedPageBreak/>
        <w:t>九、基金的非交易过户与转托管</w:t>
      </w:r>
      <w:bookmarkEnd w:id="105"/>
      <w:bookmarkEnd w:id="106"/>
    </w:p>
    <w:p w:rsidR="00B46568" w:rsidRPr="00B46568" w:rsidRDefault="00B46568">
      <w:pPr>
        <w:pStyle w:val="a3"/>
        <w:spacing w:before="0" w:beforeAutospacing="0" w:after="0" w:afterAutospacing="0" w:line="360" w:lineRule="auto"/>
        <w:ind w:firstLine="420"/>
        <w:divId w:val="1329209832"/>
        <w:rPr>
          <w:sz w:val="21"/>
          <w:szCs w:val="21"/>
        </w:rPr>
      </w:pPr>
      <w:bookmarkStart w:id="107" w:name="chapter_level1_12_12292_section_1"/>
      <w:bookmarkEnd w:id="107"/>
      <w:r w:rsidRPr="00B46568">
        <w:rPr>
          <w:rFonts w:hint="eastAsia"/>
          <w:sz w:val="21"/>
          <w:szCs w:val="21"/>
        </w:rPr>
        <w:t xml:space="preserve">基金的非交易过户是指基金注册登记机构受理继承、捐赠和司法强制执行等情形而产生的非交易过户以及注册登记机构认可、符合法律法规的其它非交易过户。无论在上述何种情况下，接受划转的主体必须是依法可以持有本基金基金份额的投资人。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 </w:t>
      </w:r>
    </w:p>
    <w:p w:rsidR="00B46568" w:rsidRPr="00B46568" w:rsidRDefault="00B46568">
      <w:pPr>
        <w:pStyle w:val="a3"/>
        <w:spacing w:before="0" w:beforeAutospacing="0" w:after="0" w:afterAutospacing="0" w:line="360" w:lineRule="auto"/>
        <w:ind w:firstLine="420"/>
        <w:divId w:val="1329209832"/>
        <w:rPr>
          <w:sz w:val="21"/>
          <w:szCs w:val="21"/>
        </w:rPr>
      </w:pPr>
      <w:r w:rsidRPr="00B46568">
        <w:rPr>
          <w:rFonts w:hint="eastAsia"/>
          <w:sz w:val="21"/>
          <w:szCs w:val="21"/>
        </w:rPr>
        <w:t>基金份额持有人可办理已持有基金份额在不同销售机构之间的转托管，基金销售机构可</w:t>
      </w:r>
      <w:bookmarkStart w:id="108" w:name="chapter_level1_12_12292_section_1_end"/>
      <w:bookmarkEnd w:id="108"/>
      <w:r w:rsidRPr="00B46568">
        <w:rPr>
          <w:rFonts w:hint="eastAsia"/>
          <w:sz w:val="21"/>
          <w:szCs w:val="21"/>
        </w:rPr>
        <w:t xml:space="preserve">以按照规定的标准收取转托管费。 </w:t>
      </w:r>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109" w:name="chapter_level1_13_60"/>
      <w:bookmarkStart w:id="110" w:name="_Toc50988845"/>
      <w:r w:rsidRPr="00B46568">
        <w:rPr>
          <w:rFonts w:ascii="宋体" w:eastAsia="宋体" w:hAnsi="宋体" w:hint="eastAsia"/>
          <w:sz w:val="30"/>
        </w:rPr>
        <w:lastRenderedPageBreak/>
        <w:t>十、基金的投资</w:t>
      </w:r>
      <w:bookmarkEnd w:id="109"/>
      <w:bookmarkEnd w:id="110"/>
    </w:p>
    <w:p w:rsidR="00B46568" w:rsidRPr="00B46568" w:rsidRDefault="00B46568">
      <w:pPr>
        <w:pStyle w:val="a3"/>
        <w:spacing w:before="0" w:beforeAutospacing="0" w:after="0" w:afterAutospacing="0" w:line="360" w:lineRule="auto"/>
        <w:ind w:firstLine="420"/>
        <w:divId w:val="1735934012"/>
        <w:rPr>
          <w:sz w:val="21"/>
          <w:szCs w:val="21"/>
        </w:rPr>
      </w:pPr>
      <w:bookmarkStart w:id="111" w:name="chapter_level1_13_60_section_1"/>
      <w:bookmarkEnd w:id="111"/>
      <w:r w:rsidRPr="00B46568">
        <w:rPr>
          <w:rStyle w:val="a4"/>
          <w:rFonts w:hint="eastAsia"/>
          <w:sz w:val="21"/>
          <w:szCs w:val="21"/>
        </w:rPr>
        <w:t>一、投资目标</w:t>
      </w:r>
    </w:p>
    <w:p w:rsidR="00B46568" w:rsidRPr="00B46568" w:rsidRDefault="00B46568">
      <w:pPr>
        <w:pStyle w:val="a3"/>
        <w:spacing w:before="0" w:beforeAutospacing="0" w:after="0" w:afterAutospacing="0" w:line="360" w:lineRule="auto"/>
        <w:ind w:firstLine="420"/>
        <w:divId w:val="1735934012"/>
        <w:rPr>
          <w:sz w:val="21"/>
          <w:szCs w:val="21"/>
        </w:rPr>
      </w:pPr>
      <w:bookmarkStart w:id="112" w:name="field_60_investmenttarget_1_start"/>
      <w:bookmarkEnd w:id="112"/>
      <w:r w:rsidRPr="00B46568">
        <w:rPr>
          <w:rFonts w:hint="eastAsia"/>
          <w:sz w:val="21"/>
          <w:szCs w:val="21"/>
        </w:rPr>
        <w:t xml:space="preserve">在保持低风险和高流动性的前提下获得高于投资基准的回报。 </w:t>
      </w:r>
      <w:bookmarkStart w:id="113" w:name="field_60_investmenttarget_1_end"/>
      <w:bookmarkEnd w:id="113"/>
      <w:r w:rsidRPr="00B46568">
        <w:rPr>
          <w:rFonts w:hint="eastAsia"/>
          <w:sz w:val="21"/>
          <w:szCs w:val="21"/>
        </w:rPr>
        <w:t xml:space="preserve">  </w:t>
      </w:r>
    </w:p>
    <w:p w:rsidR="00B46568" w:rsidRPr="00B46568" w:rsidRDefault="00B46568">
      <w:pPr>
        <w:pStyle w:val="a3"/>
        <w:spacing w:before="0" w:beforeAutospacing="0" w:after="0" w:afterAutospacing="0" w:line="360" w:lineRule="auto"/>
        <w:ind w:firstLine="420"/>
        <w:divId w:val="1735934012"/>
        <w:rPr>
          <w:sz w:val="21"/>
          <w:szCs w:val="21"/>
        </w:rPr>
      </w:pPr>
      <w:r w:rsidRPr="00B46568">
        <w:rPr>
          <w:rStyle w:val="a4"/>
          <w:rFonts w:hint="eastAsia"/>
          <w:sz w:val="21"/>
          <w:szCs w:val="21"/>
        </w:rPr>
        <w:t>二、投资方向</w:t>
      </w:r>
    </w:p>
    <w:p w:rsidR="00B46568" w:rsidRPr="00B46568" w:rsidRDefault="00B46568">
      <w:pPr>
        <w:pStyle w:val="a3"/>
        <w:spacing w:before="0" w:beforeAutospacing="0" w:after="0" w:afterAutospacing="0" w:line="360" w:lineRule="auto"/>
        <w:ind w:firstLine="420"/>
        <w:divId w:val="1735934012"/>
        <w:rPr>
          <w:sz w:val="21"/>
          <w:szCs w:val="21"/>
        </w:rPr>
      </w:pPr>
      <w:r w:rsidRPr="00B46568">
        <w:rPr>
          <w:rFonts w:hint="eastAsia"/>
          <w:sz w:val="21"/>
          <w:szCs w:val="21"/>
        </w:rPr>
        <w:t xml:space="preserve">本基金投资于法律法规及监管机构允许投资的金融工具，包括现金，期限在1年以内（含1 年）的银行存款、债券回购、中央银行票据、同业存单，剩余期限在397天以内（含397 天）的债券、非金融企业债务融资工具、资产支持证券，以及中国证监会及/或中国人民银行认可的其他具有良好流动性的货币市场工具。 </w:t>
      </w:r>
    </w:p>
    <w:p w:rsidR="00B46568" w:rsidRPr="00B46568" w:rsidRDefault="00B46568">
      <w:pPr>
        <w:pStyle w:val="a3"/>
        <w:spacing w:before="0" w:beforeAutospacing="0" w:after="0" w:afterAutospacing="0" w:line="360" w:lineRule="auto"/>
        <w:ind w:firstLine="420"/>
        <w:divId w:val="1735934012"/>
        <w:rPr>
          <w:sz w:val="21"/>
          <w:szCs w:val="21"/>
        </w:rPr>
      </w:pPr>
      <w:r w:rsidRPr="00B46568">
        <w:rPr>
          <w:rFonts w:hint="eastAsia"/>
          <w:sz w:val="21"/>
          <w:szCs w:val="21"/>
        </w:rPr>
        <w:t>本基金不得投资信用等级在AAA级以下的企业债券、信用等级在AA+以下的除企业债券</w:t>
      </w:r>
      <w:bookmarkStart w:id="114" w:name="chapter_level1_13_60_section_1_end"/>
      <w:bookmarkEnd w:id="114"/>
      <w:r w:rsidRPr="00B46568">
        <w:rPr>
          <w:rFonts w:hint="eastAsia"/>
          <w:sz w:val="21"/>
          <w:szCs w:val="21"/>
        </w:rPr>
        <w:t xml:space="preserve">外的其他债券与非金融企业债务融资工具。 </w:t>
      </w:r>
    </w:p>
    <w:p w:rsidR="00B46568" w:rsidRPr="00B46568" w:rsidRDefault="00B46568">
      <w:pPr>
        <w:pStyle w:val="a3"/>
        <w:spacing w:before="0" w:beforeAutospacing="0" w:after="0" w:afterAutospacing="0" w:line="360" w:lineRule="auto"/>
        <w:ind w:firstLine="420"/>
        <w:divId w:val="862282496"/>
        <w:rPr>
          <w:sz w:val="21"/>
          <w:szCs w:val="21"/>
        </w:rPr>
      </w:pPr>
      <w:bookmarkStart w:id="115" w:name="chapter_level1_13_60_section_2"/>
      <w:bookmarkStart w:id="116" w:name="chapter_level1_13_60_section_2_end"/>
      <w:bookmarkEnd w:id="115"/>
      <w:bookmarkEnd w:id="116"/>
      <w:r w:rsidRPr="00B46568">
        <w:rPr>
          <w:rStyle w:val="a4"/>
          <w:rFonts w:hint="eastAsia"/>
          <w:sz w:val="21"/>
          <w:szCs w:val="21"/>
        </w:rPr>
        <w:t>三、业绩比较基准</w:t>
      </w:r>
    </w:p>
    <w:p w:rsidR="00B46568" w:rsidRPr="00B46568" w:rsidRDefault="00B46568">
      <w:pPr>
        <w:pStyle w:val="a3"/>
        <w:spacing w:before="0" w:beforeAutospacing="0" w:after="0" w:afterAutospacing="0" w:line="360" w:lineRule="auto"/>
        <w:ind w:firstLine="420"/>
        <w:divId w:val="515659206"/>
        <w:rPr>
          <w:sz w:val="21"/>
          <w:szCs w:val="21"/>
        </w:rPr>
      </w:pPr>
      <w:bookmarkStart w:id="117" w:name="chapter_level1_13_60_section_3"/>
      <w:bookmarkStart w:id="118" w:name="field_60_benchmark_1_start"/>
      <w:bookmarkEnd w:id="117"/>
      <w:bookmarkEnd w:id="118"/>
      <w:r w:rsidRPr="00B46568">
        <w:rPr>
          <w:rFonts w:hint="eastAsia"/>
          <w:sz w:val="21"/>
          <w:szCs w:val="21"/>
        </w:rPr>
        <w:t xml:space="preserve">本基金成立于2004年1月16日，业绩比较基准是一年期定期存款利率（税后）。 </w:t>
      </w:r>
    </w:p>
    <w:p w:rsidR="00B46568" w:rsidRPr="00B46568" w:rsidRDefault="00B46568">
      <w:pPr>
        <w:pStyle w:val="a3"/>
        <w:spacing w:before="0" w:beforeAutospacing="0" w:after="0" w:afterAutospacing="0" w:line="360" w:lineRule="auto"/>
        <w:ind w:firstLine="420"/>
        <w:divId w:val="515659206"/>
        <w:rPr>
          <w:sz w:val="21"/>
          <w:szCs w:val="21"/>
        </w:rPr>
      </w:pPr>
      <w:r w:rsidRPr="00B46568">
        <w:rPr>
          <w:rFonts w:hint="eastAsia"/>
          <w:sz w:val="21"/>
          <w:szCs w:val="21"/>
        </w:rPr>
        <w:t xml:space="preserve">自2009年7月1日起，本基金的业绩比较基准变更为：活期存款利率（税后）。 </w:t>
      </w:r>
      <w:bookmarkStart w:id="119" w:name="field_60_benchmark_1_end"/>
      <w:bookmarkEnd w:id="119"/>
      <w:r w:rsidRPr="00B46568">
        <w:rPr>
          <w:rFonts w:hint="eastAsia"/>
          <w:sz w:val="21"/>
          <w:szCs w:val="21"/>
        </w:rPr>
        <w:t xml:space="preserve">  </w:t>
      </w:r>
    </w:p>
    <w:p w:rsidR="00B46568" w:rsidRPr="00B46568" w:rsidRDefault="00B46568">
      <w:pPr>
        <w:pStyle w:val="a3"/>
        <w:spacing w:before="0" w:beforeAutospacing="0" w:after="0" w:afterAutospacing="0" w:line="360" w:lineRule="auto"/>
        <w:ind w:firstLine="420"/>
        <w:divId w:val="515659206"/>
        <w:rPr>
          <w:sz w:val="21"/>
          <w:szCs w:val="21"/>
        </w:rPr>
      </w:pPr>
      <w:r w:rsidRPr="00B46568">
        <w:rPr>
          <w:rFonts w:hint="eastAsia"/>
          <w:sz w:val="21"/>
          <w:szCs w:val="21"/>
        </w:rPr>
        <w:t>如果今后市场出现更具代表性的业绩比较基准，在与基金托管人协商一致后，本基金管</w:t>
      </w:r>
      <w:bookmarkStart w:id="120" w:name="chapter_level1_13_60_section_3_end"/>
      <w:bookmarkEnd w:id="120"/>
      <w:r w:rsidRPr="00B46568">
        <w:rPr>
          <w:rFonts w:hint="eastAsia"/>
          <w:sz w:val="21"/>
          <w:szCs w:val="21"/>
        </w:rPr>
        <w:t>理人可以在报中国证监会备案后调整或变更业绩比较基准并及时公告。 </w:t>
      </w:r>
    </w:p>
    <w:p w:rsidR="00B46568" w:rsidRPr="00B46568" w:rsidRDefault="00B46568">
      <w:pPr>
        <w:pStyle w:val="a3"/>
        <w:spacing w:before="0" w:beforeAutospacing="0" w:after="0" w:afterAutospacing="0" w:line="360" w:lineRule="auto"/>
        <w:ind w:firstLine="420"/>
        <w:divId w:val="310254614"/>
        <w:rPr>
          <w:sz w:val="21"/>
          <w:szCs w:val="21"/>
        </w:rPr>
      </w:pPr>
      <w:bookmarkStart w:id="121" w:name="chapter_level1_13_60_section_4"/>
      <w:bookmarkEnd w:id="121"/>
      <w:r w:rsidRPr="00B46568">
        <w:rPr>
          <w:rStyle w:val="a4"/>
          <w:rFonts w:hint="eastAsia"/>
          <w:sz w:val="21"/>
          <w:szCs w:val="21"/>
        </w:rPr>
        <w:t>四、投资策略</w:t>
      </w:r>
    </w:p>
    <w:p w:rsidR="00B46568" w:rsidRPr="00B46568" w:rsidRDefault="00B46568">
      <w:pPr>
        <w:pStyle w:val="a3"/>
        <w:spacing w:before="0" w:beforeAutospacing="0" w:after="0" w:afterAutospacing="0" w:line="360" w:lineRule="auto"/>
        <w:ind w:firstLine="420"/>
        <w:divId w:val="310254614"/>
        <w:rPr>
          <w:sz w:val="21"/>
          <w:szCs w:val="21"/>
        </w:rPr>
      </w:pPr>
      <w:bookmarkStart w:id="122" w:name="field_60_investmentstrategy_1_start"/>
      <w:bookmarkEnd w:id="122"/>
      <w:r w:rsidRPr="00B46568">
        <w:rPr>
          <w:rFonts w:hint="eastAsia"/>
          <w:sz w:val="21"/>
          <w:szCs w:val="21"/>
        </w:rPr>
        <w:t xml:space="preserve">现金收益基金的一个重要特点是强调高流动性。为了保证现金收益基金可以随时低成本和无成本地赎回，在资产配置时应首先充分考虑各类资产的收益性、流动性及风险性特征。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资产配置的重心是围绕组合的久期进行，通过控制久期在120天以内，使基金的净值保持在1元以上。通过控制同业存单的比例，以保证基金的高流动性。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在长期、中期和短期回购资产类属配置层上，强调通过对中长期回购利率波动规律的把握对回购资产进行时间方向上的动态配置策略。同时根据回购利差进行回购品种的配置比例调整。在短期债券的个券选择上利用收益率利差策略、收益率曲线策略以及含权债券价值变动策略选择收益高或价值低估的短期债券，进行投资决策。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本基金的目标资产配置比例如下： </w:t>
      </w:r>
    </w:p>
    <w:tbl>
      <w:tblPr>
        <w:tblStyle w:val="ac"/>
        <w:tblW w:w="4000" w:type="pct"/>
        <w:tblLook w:val="04A0" w:firstRow="1" w:lastRow="0" w:firstColumn="1" w:lastColumn="0" w:noHBand="0" w:noVBand="1"/>
      </w:tblPr>
      <w:tblGrid>
        <w:gridCol w:w="3526"/>
        <w:gridCol w:w="3287"/>
      </w:tblGrid>
      <w:tr w:rsidR="00B46568" w:rsidRPr="00B46568" w:rsidTr="00B46568">
        <w:trPr>
          <w:divId w:val="73746297"/>
        </w:trPr>
        <w:tc>
          <w:tcPr>
            <w:tcW w:w="0" w:type="auto"/>
            <w:shd w:val="clear" w:color="auto" w:fill="auto"/>
            <w:hideMark/>
          </w:tcPr>
          <w:p w:rsidR="00B46568" w:rsidRPr="00B46568" w:rsidRDefault="00B46568">
            <w:pPr>
              <w:pStyle w:val="a3"/>
            </w:pPr>
            <w:r w:rsidRPr="00B46568">
              <w:rPr>
                <w:rFonts w:hint="eastAsia"/>
              </w:rPr>
              <w:t xml:space="preserve">投资品种 </w:t>
            </w:r>
          </w:p>
        </w:tc>
        <w:tc>
          <w:tcPr>
            <w:tcW w:w="0" w:type="auto"/>
            <w:shd w:val="clear" w:color="auto" w:fill="auto"/>
            <w:hideMark/>
          </w:tcPr>
          <w:p w:rsidR="00B46568" w:rsidRPr="00B46568" w:rsidRDefault="00B46568">
            <w:pPr>
              <w:pStyle w:val="a3"/>
            </w:pPr>
            <w:r w:rsidRPr="00B46568">
              <w:rPr>
                <w:rFonts w:hint="eastAsia"/>
              </w:rPr>
              <w:t xml:space="preserve">计划配置比例 </w:t>
            </w:r>
          </w:p>
        </w:tc>
      </w:tr>
      <w:tr w:rsidR="00B46568" w:rsidRPr="00B46568" w:rsidTr="00B46568">
        <w:trPr>
          <w:divId w:val="73746297"/>
        </w:trPr>
        <w:tc>
          <w:tcPr>
            <w:tcW w:w="0" w:type="auto"/>
            <w:shd w:val="clear" w:color="auto" w:fill="auto"/>
            <w:hideMark/>
          </w:tcPr>
          <w:p w:rsidR="00B46568" w:rsidRPr="00B46568" w:rsidRDefault="00B46568">
            <w:pPr>
              <w:pStyle w:val="a3"/>
            </w:pPr>
            <w:r w:rsidRPr="00B46568">
              <w:rPr>
                <w:rFonts w:hint="eastAsia"/>
              </w:rPr>
              <w:t xml:space="preserve">短期债券 </w:t>
            </w:r>
          </w:p>
        </w:tc>
        <w:tc>
          <w:tcPr>
            <w:tcW w:w="0" w:type="auto"/>
            <w:shd w:val="clear" w:color="auto" w:fill="auto"/>
            <w:hideMark/>
          </w:tcPr>
          <w:p w:rsidR="00B46568" w:rsidRPr="00B46568" w:rsidRDefault="00B46568">
            <w:pPr>
              <w:pStyle w:val="a3"/>
            </w:pPr>
            <w:r w:rsidRPr="00B46568">
              <w:rPr>
                <w:rFonts w:hint="eastAsia"/>
              </w:rPr>
              <w:t xml:space="preserve">20%－95% </w:t>
            </w:r>
          </w:p>
        </w:tc>
      </w:tr>
      <w:tr w:rsidR="00B46568" w:rsidRPr="00B46568" w:rsidTr="00B46568">
        <w:trPr>
          <w:divId w:val="73746297"/>
        </w:trPr>
        <w:tc>
          <w:tcPr>
            <w:tcW w:w="0" w:type="auto"/>
            <w:shd w:val="clear" w:color="auto" w:fill="auto"/>
            <w:hideMark/>
          </w:tcPr>
          <w:p w:rsidR="00B46568" w:rsidRPr="00B46568" w:rsidRDefault="00B46568">
            <w:pPr>
              <w:pStyle w:val="a3"/>
            </w:pPr>
            <w:r w:rsidRPr="00B46568">
              <w:rPr>
                <w:rFonts w:hint="eastAsia"/>
              </w:rPr>
              <w:t xml:space="preserve">债券回购 </w:t>
            </w:r>
          </w:p>
        </w:tc>
        <w:tc>
          <w:tcPr>
            <w:tcW w:w="0" w:type="auto"/>
            <w:shd w:val="clear" w:color="auto" w:fill="auto"/>
            <w:hideMark/>
          </w:tcPr>
          <w:p w:rsidR="00B46568" w:rsidRPr="00B46568" w:rsidRDefault="00B46568">
            <w:pPr>
              <w:pStyle w:val="a3"/>
            </w:pPr>
            <w:r w:rsidRPr="00B46568">
              <w:rPr>
                <w:rFonts w:hint="eastAsia"/>
              </w:rPr>
              <w:t xml:space="preserve">0%－75% </w:t>
            </w:r>
          </w:p>
        </w:tc>
      </w:tr>
      <w:tr w:rsidR="00B46568" w:rsidRPr="00B46568" w:rsidTr="00B46568">
        <w:trPr>
          <w:divId w:val="73746297"/>
        </w:trPr>
        <w:tc>
          <w:tcPr>
            <w:tcW w:w="0" w:type="auto"/>
            <w:shd w:val="clear" w:color="auto" w:fill="auto"/>
            <w:hideMark/>
          </w:tcPr>
          <w:p w:rsidR="00B46568" w:rsidRPr="00B46568" w:rsidRDefault="00B46568">
            <w:pPr>
              <w:pStyle w:val="a3"/>
            </w:pPr>
            <w:r w:rsidRPr="00B46568">
              <w:rPr>
                <w:rFonts w:hint="eastAsia"/>
              </w:rPr>
              <w:t xml:space="preserve">同业存单/现金 </w:t>
            </w:r>
          </w:p>
        </w:tc>
        <w:tc>
          <w:tcPr>
            <w:tcW w:w="0" w:type="auto"/>
            <w:shd w:val="clear" w:color="auto" w:fill="auto"/>
            <w:hideMark/>
          </w:tcPr>
          <w:p w:rsidR="00B46568" w:rsidRPr="00B46568" w:rsidRDefault="00B46568">
            <w:pPr>
              <w:pStyle w:val="a3"/>
            </w:pPr>
            <w:r w:rsidRPr="00B46568">
              <w:rPr>
                <w:rFonts w:hint="eastAsia"/>
              </w:rPr>
              <w:t xml:space="preserve">5%－80% </w:t>
            </w:r>
          </w:p>
        </w:tc>
      </w:tr>
    </w:tbl>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lastRenderedPageBreak/>
        <w:t xml:space="preserve">注：市场利率低于同业存单利率时，本基金可将除国债头寸以外的资金全部存放同业。 </w:t>
      </w:r>
      <w:bookmarkStart w:id="123" w:name="field_60_investmentstrategy_1_end"/>
      <w:bookmarkEnd w:id="123"/>
      <w:r w:rsidRPr="00B46568">
        <w:rPr>
          <w:rFonts w:hint="eastAsia"/>
          <w:sz w:val="21"/>
          <w:szCs w:val="21"/>
        </w:rPr>
        <w:t xml:space="preserve">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Style w:val="a4"/>
          <w:rFonts w:hint="eastAsia"/>
          <w:sz w:val="21"/>
          <w:szCs w:val="21"/>
        </w:rPr>
        <w:t>五、投资决策程序</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1. 投资决策依据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（1）国家有关法律、法规、规章和基金合同的有关规定。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（2）宏观经济发展环境、微观企业经济运行态势和证券市场走势。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2. 投资决策机制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（1）本基金的投资决策机制为投资决策委员会领导下的基金经理负责制。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（2）投资决策委员会－负责制定基金投资方面的整体战略和原则；审定基金季度资产配置和调整计划；审定基金季度投资检讨报告；决定基金禁止的投资事项等。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（3）基金经理－负责资产配置、个债配置、投资组合的构建和日常管理。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3. 投资决策程序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（1）由基金经理或者组合经理对宏观经济和市场状况进行考察，进行经济与政策研究；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（2）数量化投资部运用风险监测模型以及各种风险监控指标，对市场预期风险和投资组合风险进行风险测算，并提供分析报告；市场部每日提供基金申购赎回的数据分析报告，供基金经理决策参考；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（3）投资决策委员会进行资产配置政策的设计；投资决策委员会定期召开会议，依据上述报告对资产配置提出指导性意见；如遇重大事项，投资决策委员会及时召开临时会议做出决策；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4）结合投资委员会和风险管理委员会的建议，基金经理或者组合经理根据市场状况进行投资组合方案设计；基金经理根据投资决策委员会的决议，参考上述报告，制定资产配置、类属配置和个债配置和调整计划，进行投资组合的构建和日常管理；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（5）进行投资组合的敏感性分析；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（6）对投资方案进行合约性检查，重点检查是否满足基金合同规定和各项法律法规的规定；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7）基金经理或者组合经理进行投资组合的实施，设定或者调整资产配置比例、单个券种投资比例，交易指令传达到中央交易员；交易部依据基金经理的指令，制定交易策略，通过交易系统执行投资组合的买卖。交易情况及时反馈到基金经理。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4. 投资组合评价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lastRenderedPageBreak/>
        <w:t xml:space="preserve">风险控制委员会根据市场变化对投资组合的资产配置和调整提出风险防范建议；风险管理小组对投资组合进行评估，并对风险隐患提出预警；监察部对投资组合的执行过程进行实时风险监控；基金经理依据基金申购和赎回的情况控制投资组合的流动性风险。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Style w:val="a4"/>
          <w:rFonts w:hint="eastAsia"/>
          <w:sz w:val="21"/>
          <w:szCs w:val="21"/>
        </w:rPr>
        <w:t>六、投资限制</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1.组合限制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本基金奉行主动式的投资管理。在严格控制风险的前提下，充分发掘市场定价的非效率，通过积极主动的组合管理实现收益率的最大化。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（1）投资组合的平均剩余期限不得超过120 天，平均剩余存续期不得超过240天；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（2）现金、国债、中央银行票据、政策性金融债券以及5个交易日内到期的其他金融工具占基金资产净值的比例合计不得低于10%；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（3）根据本基金基金份额持有人的集中度，对上述第（1）、（2）项投资组合实施如下调整：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1）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2）当本基金前10名份额持有人的持有份额合计超过基金总份额的20%时，本基金投资组合的平均剩余期限不得超过90天，平均剩余存续期不得超过180天；投资组合中现金、国债、中央银行票据、政策性金融债券以及5 个交易日内到期的其他金融工具占基金资产净值的比例合计不得低于20%；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（4）本基金持有一家公司发行的证券，其市值不超过基金资产净值的10%；本基金与由基金管理人管理的其他基金持有一家公司发行的证券，不得超过该证券的10%；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（5）同一机构发行的债券、非金融企业债务融资工具及其作为原始权益人的资产支持证券占基金资产净值的比例合计不得超过10%，国债、中央银行票据、政策性金融债券除外；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（6）投资于固定期限银行存款的比例，不得超过基金资产净值的30%，但如果基金投资有存款期限，但协议中约定可以提前支取的银行存款，不受该比例限制；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（7）投资于具有基金托管资格的同一商业银行的存款、同业存单，合计不得超过基金资产净值的20%；投资于不具有基金托管资格的同一商业银行的存款、同业存单，合计不得超过基金资产净值的5%；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lastRenderedPageBreak/>
        <w:t xml:space="preserve">（8）除发生巨额赎回、连续3个交易日累计赎回20%以上或者连续5个交易日累计赎回30%以上的情形外，债券正回购的资金余额占基金资产净值的比例不得超过20%；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（9）现金、国债、中央银行票据、政策性金融债券占基金资产净值的比例合计不得低于5%；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（10）本基金主动投资于流动性受限资产的市值合计不得超过本基金资产净值的10%；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因证券市场波动、基金规模变动等基金管理人之外的因素致使基金不符合前款所规定比例限制的，基金管理人不得主动新增流动性受限资产的投资；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（11）到期日在10个交易日以上的逆回购、银行定期存款等流动性受限资产投资占基金资产净值的比例合计不得超过30%；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（12）本基金投资于同一原始权益人的各类资产支持证券的比例，不得超过基金资产净值的10%；本基金持有的全部资产支持证券，其市值不得超过基金资产净值的20%，中国证监会规定的特殊品种除外；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（13）本基金持有的同一（指同一信用级别）资产支持证券的比例，不得超过该资产支持证券规模的10%；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（14）本公司管理的全部证券投资基金投资于同一原始权益人的各类资产支持证券，不得超过其各类资产支持证券合计规模的10%；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（15）在全国银行间同业市场的债券回购最长期限为1年，债券回购到期后不得展期；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（16）本基金投资的资产支持证券不得低于国内信用评级机构评定的AAA级或相当于AAA级；持有资产支持证券期间，如果其信用等级下降、不再符合投资标准，本基金应在评级报告发布之日起3 个月内予以全部卖出；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（17）基金总资产不得超过基金净资产的百分之一百四十；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（18）本基金管理人管理的全部货币市场基金投资同一商业银行的银行存款及其发行的同业存单与债券，不得超过该商业银行最近一个季度末净资产的10%；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（19）本基金投资于主体信用评级低于AAA 的机构发行的金融工具占基金资产净值的比例合计不得超过10%，其中单一机构发行的金融工具占基金资产净值的比例合计不得超过2%；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前述金融工具包括债券、非金融企业债务融资工具、银行存款、同业存单、相关机构作为原始权益人的资产支持证券及中国证监会认定的其他品种；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lastRenderedPageBreak/>
        <w:t xml:space="preserve">（20）本基金与私募类证券资管产品及中国证监会认定的其他主体为交易对手开展逆回购交易的，可接受质押品的资质要求应当与基金合同约定的投资范围保持一致；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（21）中国证监会规定的其他比例限制。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由于证券市场波动、基金规模变动、基金份额持有人赎回等基金管理人之外的原因导致的投资组合不符合上述（2）、（3）、（4）、（5）、（6）、（7）、（8）、（11）、(12)、（13）、（14）、（15）、（17）、（18）、（19）、（21）约定的投资比例的，基金管理人应在10 个交易日内进行调整，但中国证监会规定的特殊情形除外。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本基金拟投资于主体信用评级低于AA+的商业银行的银行存款与同业存单的，应当经基金管理人董事会审议批准，相关交易应当事先征得基金托管人的同意，并作为重大事项履行信息披露程序。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2.禁止行为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根据相关法律规定，本基金禁止从事下列行为：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（1）投资于其他基金；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（2）以基金的名义使用不属于基金名下的资金买卖证券；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（3）动用银行信贷资金从事证券买卖；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（4）将基金资产用于担保、资金拆借或者贷款；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（5）从事证券信用交易；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（6）以基金资产进行房地产投资；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（7）从事可能使基金资产承担无限责任的投资；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（8）买卖与其基金管理人、基金托管人有控股关系的股东或者与其基金管理人、基金托管人有其他重大利害关系的公司发行的证券或者承销期内承销的证券；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（9）违反证券交易场所业务规则，利用对敲、倒仓等行为来操纵和扰乱市场价格；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（10）进行高位接盘、利益输送等损害基金份额持有人利益的行为；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（11）证券法规规定禁止从事的其他行为。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Style w:val="a4"/>
          <w:rFonts w:hint="eastAsia"/>
          <w:sz w:val="21"/>
          <w:szCs w:val="21"/>
        </w:rPr>
        <w:t>七、基金管理人代表基金行使债务权利的处理原则及方法</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不谋求对所投资企业的控制或者进行管理； </w:t>
      </w:r>
    </w:p>
    <w:p w:rsidR="00B46568" w:rsidRPr="00B46568" w:rsidRDefault="00B46568">
      <w:pPr>
        <w:pStyle w:val="a3"/>
        <w:spacing w:before="0" w:beforeAutospacing="0" w:after="0" w:afterAutospacing="0" w:line="360" w:lineRule="auto"/>
        <w:ind w:firstLine="420"/>
        <w:divId w:val="310254614"/>
        <w:rPr>
          <w:sz w:val="21"/>
          <w:szCs w:val="21"/>
        </w:rPr>
      </w:pPr>
      <w:r w:rsidRPr="00B46568">
        <w:rPr>
          <w:rFonts w:hint="eastAsia"/>
          <w:sz w:val="21"/>
          <w:szCs w:val="21"/>
        </w:rPr>
        <w:t xml:space="preserve">依照《民法通则》、《民事诉讼法》、《企业破产法》（试行）及其他法律法规的有关规定行使债权人的有关权利。 </w:t>
      </w:r>
    </w:p>
    <w:p w:rsidR="00B46568" w:rsidRPr="00B46568" w:rsidRDefault="00B46568">
      <w:pPr>
        <w:pStyle w:val="a3"/>
        <w:spacing w:before="0" w:beforeAutospacing="0" w:after="0" w:afterAutospacing="0" w:line="360" w:lineRule="auto"/>
        <w:ind w:firstLine="420"/>
        <w:divId w:val="921719643"/>
        <w:rPr>
          <w:sz w:val="21"/>
          <w:szCs w:val="21"/>
        </w:rPr>
      </w:pPr>
      <w:bookmarkStart w:id="124" w:name="chapter_level1_13_60_section_4_end"/>
      <w:bookmarkStart w:id="125" w:name="chapter_level1_13_60_section_5"/>
      <w:bookmarkStart w:id="126" w:name="chapter_level1_13_60_section_5_end"/>
      <w:bookmarkEnd w:id="124"/>
      <w:bookmarkEnd w:id="125"/>
      <w:bookmarkEnd w:id="126"/>
      <w:r w:rsidRPr="00B46568">
        <w:rPr>
          <w:rStyle w:val="a4"/>
          <w:rFonts w:hint="eastAsia"/>
          <w:sz w:val="21"/>
          <w:szCs w:val="21"/>
        </w:rPr>
        <w:t>八、基金投资组合报告</w:t>
      </w:r>
    </w:p>
    <w:p w:rsidR="00B46568" w:rsidRPr="00B46568" w:rsidRDefault="00B46568">
      <w:pPr>
        <w:pStyle w:val="a3"/>
        <w:spacing w:before="0" w:beforeAutospacing="0" w:after="0" w:afterAutospacing="0" w:line="360" w:lineRule="auto"/>
        <w:ind w:firstLine="420"/>
        <w:divId w:val="950817428"/>
        <w:rPr>
          <w:sz w:val="21"/>
          <w:szCs w:val="21"/>
        </w:rPr>
      </w:pPr>
      <w:bookmarkStart w:id="127" w:name="chapter_level1_13_60_section_6"/>
      <w:bookmarkEnd w:id="127"/>
      <w:r w:rsidRPr="00B46568">
        <w:rPr>
          <w:rFonts w:hint="eastAsia"/>
          <w:sz w:val="21"/>
          <w:szCs w:val="21"/>
        </w:rPr>
        <w:lastRenderedPageBreak/>
        <w:t xml:space="preserve">博时基金管理人的董事会及董事保证本报告所载资料不存在虚假记载、误导性陈述或重大遗漏，并对其内容的真实性、准确性和完整性承担个别及连带责任。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基金托管人</w:t>
      </w:r>
      <w:bookmarkStart w:id="128" w:name="field_49_trustorgfullname_1"/>
      <w:r w:rsidR="001D016A">
        <w:rPr>
          <w:rFonts w:hint="eastAsia"/>
          <w:sz w:val="21"/>
          <w:szCs w:val="21"/>
        </w:rPr>
        <w:t>交通银行股份有限公司</w:t>
      </w:r>
      <w:bookmarkEnd w:id="128"/>
      <w:r w:rsidRPr="00B46568">
        <w:rPr>
          <w:rFonts w:hint="eastAsia"/>
          <w:sz w:val="21"/>
          <w:szCs w:val="21"/>
        </w:rPr>
        <w:t xml:space="preserve">根据基金合同规定，复核了本报告中的财务指标、收益表现和投资组合报告等内容，保证复核内容不存在虚假记载、误导性陈述或者重大遗漏。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本投资组合报告所载数据截至</w:t>
      </w:r>
      <w:bookmarkStart w:id="129" w:name="field_2343_financeendday_2"/>
      <w:r w:rsidR="001D016A">
        <w:rPr>
          <w:sz w:val="21"/>
          <w:szCs w:val="21"/>
        </w:rPr>
        <w:t>2020年06月30日</w:t>
      </w:r>
      <w:bookmarkEnd w:id="129"/>
      <w:r w:rsidRPr="00B46568">
        <w:rPr>
          <w:rFonts w:hint="eastAsia"/>
          <w:sz w:val="21"/>
          <w:szCs w:val="21"/>
        </w:rPr>
        <w:t xml:space="preserve">，本报告中所列财务数据未经审计。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1 报告期末基金资产组合情况 </w:t>
      </w:r>
    </w:p>
    <w:tbl>
      <w:tblPr>
        <w:tblStyle w:val="ac"/>
        <w:tblW w:w="0" w:type="auto"/>
        <w:tblLook w:val="04A0" w:firstRow="1" w:lastRow="0" w:firstColumn="1" w:lastColumn="0" w:noHBand="0" w:noVBand="1"/>
      </w:tblPr>
      <w:tblGrid>
        <w:gridCol w:w="675"/>
        <w:gridCol w:w="3402"/>
        <w:gridCol w:w="2203"/>
        <w:gridCol w:w="2236"/>
      </w:tblGrid>
      <w:tr w:rsidR="00B46568" w:rsidRPr="00B46568" w:rsidTr="008643A5">
        <w:trPr>
          <w:divId w:val="950817428"/>
        </w:trPr>
        <w:tc>
          <w:tcPr>
            <w:tcW w:w="675" w:type="dxa"/>
            <w:shd w:val="clear" w:color="auto" w:fill="auto"/>
            <w:hideMark/>
          </w:tcPr>
          <w:p w:rsidR="00B46568" w:rsidRPr="008643A5" w:rsidRDefault="00B46568">
            <w:pPr>
              <w:pStyle w:val="a3"/>
              <w:jc w:val="center"/>
              <w:rPr>
                <w:sz w:val="22"/>
              </w:rPr>
            </w:pPr>
            <w:r w:rsidRPr="008643A5">
              <w:rPr>
                <w:rFonts w:hint="eastAsia"/>
                <w:sz w:val="22"/>
              </w:rPr>
              <w:t xml:space="preserve">序号 </w:t>
            </w:r>
          </w:p>
        </w:tc>
        <w:tc>
          <w:tcPr>
            <w:tcW w:w="3402" w:type="dxa"/>
            <w:shd w:val="clear" w:color="auto" w:fill="auto"/>
            <w:hideMark/>
          </w:tcPr>
          <w:p w:rsidR="00B46568" w:rsidRPr="008643A5" w:rsidRDefault="00B46568">
            <w:pPr>
              <w:pStyle w:val="a3"/>
              <w:jc w:val="center"/>
              <w:rPr>
                <w:sz w:val="22"/>
              </w:rPr>
            </w:pPr>
            <w:r w:rsidRPr="008643A5">
              <w:rPr>
                <w:rFonts w:hint="eastAsia"/>
                <w:sz w:val="22"/>
              </w:rPr>
              <w:t xml:space="preserve">项目 </w:t>
            </w:r>
          </w:p>
        </w:tc>
        <w:tc>
          <w:tcPr>
            <w:tcW w:w="2203" w:type="dxa"/>
            <w:shd w:val="clear" w:color="auto" w:fill="auto"/>
            <w:hideMark/>
          </w:tcPr>
          <w:p w:rsidR="00B46568" w:rsidRPr="008643A5" w:rsidRDefault="00B46568">
            <w:pPr>
              <w:pStyle w:val="a3"/>
              <w:jc w:val="center"/>
              <w:rPr>
                <w:sz w:val="22"/>
              </w:rPr>
            </w:pPr>
            <w:r w:rsidRPr="008643A5">
              <w:rPr>
                <w:rFonts w:hint="eastAsia"/>
                <w:sz w:val="22"/>
              </w:rPr>
              <w:t xml:space="preserve">金额(元) </w:t>
            </w:r>
          </w:p>
        </w:tc>
        <w:tc>
          <w:tcPr>
            <w:tcW w:w="2236" w:type="dxa"/>
            <w:shd w:val="clear" w:color="auto" w:fill="auto"/>
            <w:hideMark/>
          </w:tcPr>
          <w:p w:rsidR="00B46568" w:rsidRPr="008643A5" w:rsidRDefault="00B46568">
            <w:pPr>
              <w:pStyle w:val="a3"/>
              <w:jc w:val="center"/>
              <w:rPr>
                <w:sz w:val="22"/>
              </w:rPr>
            </w:pPr>
            <w:r w:rsidRPr="008643A5">
              <w:rPr>
                <w:rFonts w:hint="eastAsia"/>
                <w:sz w:val="22"/>
              </w:rPr>
              <w:t xml:space="preserve">占基金总资产的比例(%) </w:t>
            </w:r>
          </w:p>
        </w:tc>
      </w:tr>
      <w:tr w:rsidR="00B46568" w:rsidRPr="00B46568" w:rsidTr="008643A5">
        <w:trPr>
          <w:divId w:val="950817428"/>
        </w:trPr>
        <w:tc>
          <w:tcPr>
            <w:tcW w:w="675" w:type="dxa"/>
            <w:shd w:val="clear" w:color="auto" w:fill="auto"/>
            <w:hideMark/>
          </w:tcPr>
          <w:p w:rsidR="00B46568" w:rsidRPr="008643A5" w:rsidRDefault="00B46568" w:rsidP="008643A5">
            <w:pPr>
              <w:pStyle w:val="a3"/>
              <w:jc w:val="center"/>
              <w:rPr>
                <w:sz w:val="22"/>
              </w:rPr>
            </w:pPr>
            <w:r w:rsidRPr="008643A5">
              <w:rPr>
                <w:rFonts w:hint="eastAsia"/>
                <w:sz w:val="22"/>
              </w:rPr>
              <w:t>1</w:t>
            </w:r>
          </w:p>
        </w:tc>
        <w:tc>
          <w:tcPr>
            <w:tcW w:w="3402" w:type="dxa"/>
            <w:shd w:val="clear" w:color="auto" w:fill="auto"/>
            <w:hideMark/>
          </w:tcPr>
          <w:p w:rsidR="00B46568" w:rsidRPr="008643A5" w:rsidRDefault="00B46568">
            <w:pPr>
              <w:pStyle w:val="a3"/>
              <w:rPr>
                <w:sz w:val="22"/>
              </w:rPr>
            </w:pPr>
            <w:r w:rsidRPr="008643A5">
              <w:rPr>
                <w:rFonts w:hint="eastAsia"/>
                <w:sz w:val="22"/>
              </w:rPr>
              <w:t xml:space="preserve">固定收益投资 </w:t>
            </w:r>
          </w:p>
        </w:tc>
        <w:tc>
          <w:tcPr>
            <w:tcW w:w="2203" w:type="dxa"/>
            <w:shd w:val="clear" w:color="auto" w:fill="auto"/>
            <w:hideMark/>
          </w:tcPr>
          <w:p w:rsidR="00B46568" w:rsidRPr="008643A5" w:rsidRDefault="00B46568">
            <w:pPr>
              <w:pStyle w:val="a3"/>
              <w:jc w:val="right"/>
              <w:rPr>
                <w:sz w:val="22"/>
              </w:rPr>
            </w:pPr>
            <w:r w:rsidRPr="008643A5">
              <w:rPr>
                <w:rFonts w:hint="eastAsia"/>
                <w:sz w:val="22"/>
              </w:rPr>
              <w:t xml:space="preserve">42,092,316,549.76 </w:t>
            </w:r>
          </w:p>
        </w:tc>
        <w:tc>
          <w:tcPr>
            <w:tcW w:w="2236" w:type="dxa"/>
            <w:shd w:val="clear" w:color="auto" w:fill="auto"/>
            <w:hideMark/>
          </w:tcPr>
          <w:p w:rsidR="00B46568" w:rsidRPr="008643A5" w:rsidRDefault="00B46568">
            <w:pPr>
              <w:pStyle w:val="a3"/>
              <w:jc w:val="right"/>
              <w:rPr>
                <w:sz w:val="22"/>
              </w:rPr>
            </w:pPr>
            <w:r w:rsidRPr="008643A5">
              <w:rPr>
                <w:rFonts w:hint="eastAsia"/>
                <w:sz w:val="22"/>
              </w:rPr>
              <w:t xml:space="preserve">22.53 </w:t>
            </w:r>
          </w:p>
        </w:tc>
      </w:tr>
      <w:tr w:rsidR="00B46568" w:rsidRPr="00B46568" w:rsidTr="008643A5">
        <w:trPr>
          <w:divId w:val="950817428"/>
        </w:trPr>
        <w:tc>
          <w:tcPr>
            <w:tcW w:w="675" w:type="dxa"/>
            <w:shd w:val="clear" w:color="auto" w:fill="auto"/>
            <w:hideMark/>
          </w:tcPr>
          <w:p w:rsidR="00B46568" w:rsidRPr="008643A5" w:rsidRDefault="00B46568" w:rsidP="008643A5">
            <w:pPr>
              <w:jc w:val="center"/>
              <w:rPr>
                <w:rFonts w:ascii="宋体" w:eastAsia="宋体" w:hAnsi="宋体" w:cs="宋体"/>
                <w:sz w:val="22"/>
                <w:szCs w:val="24"/>
              </w:rPr>
            </w:pPr>
          </w:p>
        </w:tc>
        <w:tc>
          <w:tcPr>
            <w:tcW w:w="3402" w:type="dxa"/>
            <w:shd w:val="clear" w:color="auto" w:fill="auto"/>
            <w:hideMark/>
          </w:tcPr>
          <w:p w:rsidR="00B46568" w:rsidRPr="008643A5" w:rsidRDefault="00B46568">
            <w:pPr>
              <w:pStyle w:val="a3"/>
              <w:rPr>
                <w:sz w:val="22"/>
              </w:rPr>
            </w:pPr>
            <w:r w:rsidRPr="008643A5">
              <w:rPr>
                <w:rFonts w:hint="eastAsia"/>
                <w:sz w:val="22"/>
              </w:rPr>
              <w:t xml:space="preserve">其中：债券 </w:t>
            </w:r>
          </w:p>
        </w:tc>
        <w:tc>
          <w:tcPr>
            <w:tcW w:w="2203" w:type="dxa"/>
            <w:shd w:val="clear" w:color="auto" w:fill="auto"/>
            <w:hideMark/>
          </w:tcPr>
          <w:p w:rsidR="00B46568" w:rsidRPr="008643A5" w:rsidRDefault="00B46568">
            <w:pPr>
              <w:pStyle w:val="a3"/>
              <w:jc w:val="right"/>
              <w:rPr>
                <w:sz w:val="22"/>
              </w:rPr>
            </w:pPr>
            <w:r w:rsidRPr="008643A5">
              <w:rPr>
                <w:rFonts w:hint="eastAsia"/>
                <w:sz w:val="22"/>
              </w:rPr>
              <w:t xml:space="preserve">42,092,316,549.76 </w:t>
            </w:r>
          </w:p>
        </w:tc>
        <w:tc>
          <w:tcPr>
            <w:tcW w:w="2236" w:type="dxa"/>
            <w:shd w:val="clear" w:color="auto" w:fill="auto"/>
            <w:hideMark/>
          </w:tcPr>
          <w:p w:rsidR="00B46568" w:rsidRPr="008643A5" w:rsidRDefault="00B46568">
            <w:pPr>
              <w:pStyle w:val="a3"/>
              <w:jc w:val="right"/>
              <w:rPr>
                <w:sz w:val="22"/>
              </w:rPr>
            </w:pPr>
            <w:r w:rsidRPr="008643A5">
              <w:rPr>
                <w:rFonts w:hint="eastAsia"/>
                <w:sz w:val="22"/>
              </w:rPr>
              <w:t xml:space="preserve">22.53 </w:t>
            </w:r>
          </w:p>
        </w:tc>
      </w:tr>
      <w:tr w:rsidR="00B46568" w:rsidRPr="00B46568" w:rsidTr="008643A5">
        <w:trPr>
          <w:divId w:val="950817428"/>
        </w:trPr>
        <w:tc>
          <w:tcPr>
            <w:tcW w:w="675" w:type="dxa"/>
            <w:shd w:val="clear" w:color="auto" w:fill="auto"/>
            <w:hideMark/>
          </w:tcPr>
          <w:p w:rsidR="00B46568" w:rsidRPr="008643A5" w:rsidRDefault="00B46568" w:rsidP="008643A5">
            <w:pPr>
              <w:jc w:val="center"/>
              <w:rPr>
                <w:rFonts w:ascii="宋体" w:eastAsia="宋体" w:hAnsi="宋体" w:cs="宋体"/>
                <w:sz w:val="22"/>
                <w:szCs w:val="24"/>
              </w:rPr>
            </w:pPr>
          </w:p>
        </w:tc>
        <w:tc>
          <w:tcPr>
            <w:tcW w:w="3402" w:type="dxa"/>
            <w:shd w:val="clear" w:color="auto" w:fill="auto"/>
            <w:hideMark/>
          </w:tcPr>
          <w:p w:rsidR="00B46568" w:rsidRPr="008643A5" w:rsidRDefault="00B46568">
            <w:pPr>
              <w:pStyle w:val="a3"/>
              <w:rPr>
                <w:sz w:val="22"/>
              </w:rPr>
            </w:pPr>
            <w:r w:rsidRPr="008643A5">
              <w:rPr>
                <w:rFonts w:hint="eastAsia"/>
                <w:sz w:val="22"/>
              </w:rPr>
              <w:t xml:space="preserve">资产支持证券 </w:t>
            </w:r>
          </w:p>
        </w:tc>
        <w:tc>
          <w:tcPr>
            <w:tcW w:w="2203" w:type="dxa"/>
            <w:shd w:val="clear" w:color="auto" w:fill="auto"/>
            <w:hideMark/>
          </w:tcPr>
          <w:p w:rsidR="00B46568" w:rsidRPr="008643A5" w:rsidRDefault="00B46568">
            <w:pPr>
              <w:pStyle w:val="a3"/>
              <w:jc w:val="right"/>
              <w:rPr>
                <w:sz w:val="22"/>
              </w:rPr>
            </w:pPr>
            <w:r w:rsidRPr="008643A5">
              <w:rPr>
                <w:rFonts w:hint="eastAsia"/>
                <w:sz w:val="22"/>
              </w:rPr>
              <w:t xml:space="preserve">- </w:t>
            </w:r>
          </w:p>
        </w:tc>
        <w:tc>
          <w:tcPr>
            <w:tcW w:w="2236" w:type="dxa"/>
            <w:shd w:val="clear" w:color="auto" w:fill="auto"/>
            <w:hideMark/>
          </w:tcPr>
          <w:p w:rsidR="00B46568" w:rsidRPr="008643A5" w:rsidRDefault="00B46568">
            <w:pPr>
              <w:pStyle w:val="a3"/>
              <w:jc w:val="right"/>
              <w:rPr>
                <w:sz w:val="22"/>
              </w:rPr>
            </w:pPr>
            <w:r w:rsidRPr="008643A5">
              <w:rPr>
                <w:rFonts w:hint="eastAsia"/>
                <w:sz w:val="22"/>
              </w:rPr>
              <w:t xml:space="preserve">- </w:t>
            </w:r>
          </w:p>
        </w:tc>
      </w:tr>
      <w:tr w:rsidR="00B46568" w:rsidRPr="00B46568" w:rsidTr="008643A5">
        <w:trPr>
          <w:divId w:val="950817428"/>
        </w:trPr>
        <w:tc>
          <w:tcPr>
            <w:tcW w:w="675" w:type="dxa"/>
            <w:shd w:val="clear" w:color="auto" w:fill="auto"/>
            <w:hideMark/>
          </w:tcPr>
          <w:p w:rsidR="00B46568" w:rsidRPr="008643A5" w:rsidRDefault="00B46568" w:rsidP="008643A5">
            <w:pPr>
              <w:pStyle w:val="a3"/>
              <w:jc w:val="center"/>
              <w:rPr>
                <w:sz w:val="22"/>
              </w:rPr>
            </w:pPr>
            <w:r w:rsidRPr="008643A5">
              <w:rPr>
                <w:rFonts w:hint="eastAsia"/>
                <w:sz w:val="22"/>
              </w:rPr>
              <w:t>2</w:t>
            </w:r>
          </w:p>
        </w:tc>
        <w:tc>
          <w:tcPr>
            <w:tcW w:w="3402" w:type="dxa"/>
            <w:shd w:val="clear" w:color="auto" w:fill="auto"/>
            <w:hideMark/>
          </w:tcPr>
          <w:p w:rsidR="00B46568" w:rsidRPr="008643A5" w:rsidRDefault="00B46568">
            <w:pPr>
              <w:pStyle w:val="a3"/>
              <w:rPr>
                <w:sz w:val="22"/>
              </w:rPr>
            </w:pPr>
            <w:r w:rsidRPr="008643A5">
              <w:rPr>
                <w:rFonts w:hint="eastAsia"/>
                <w:sz w:val="22"/>
              </w:rPr>
              <w:t xml:space="preserve">基金投资 </w:t>
            </w:r>
          </w:p>
        </w:tc>
        <w:tc>
          <w:tcPr>
            <w:tcW w:w="2203" w:type="dxa"/>
            <w:shd w:val="clear" w:color="auto" w:fill="auto"/>
            <w:hideMark/>
          </w:tcPr>
          <w:p w:rsidR="00B46568" w:rsidRPr="008643A5" w:rsidRDefault="00B46568">
            <w:pPr>
              <w:pStyle w:val="a3"/>
              <w:jc w:val="right"/>
              <w:rPr>
                <w:sz w:val="22"/>
              </w:rPr>
            </w:pPr>
            <w:r w:rsidRPr="008643A5">
              <w:rPr>
                <w:rFonts w:hint="eastAsia"/>
                <w:sz w:val="22"/>
              </w:rPr>
              <w:t xml:space="preserve">- </w:t>
            </w:r>
          </w:p>
        </w:tc>
        <w:tc>
          <w:tcPr>
            <w:tcW w:w="2236" w:type="dxa"/>
            <w:shd w:val="clear" w:color="auto" w:fill="auto"/>
            <w:hideMark/>
          </w:tcPr>
          <w:p w:rsidR="00B46568" w:rsidRPr="008643A5" w:rsidRDefault="00B46568">
            <w:pPr>
              <w:pStyle w:val="a3"/>
              <w:jc w:val="right"/>
              <w:rPr>
                <w:sz w:val="22"/>
              </w:rPr>
            </w:pPr>
            <w:r w:rsidRPr="008643A5">
              <w:rPr>
                <w:rFonts w:hint="eastAsia"/>
                <w:sz w:val="22"/>
              </w:rPr>
              <w:t xml:space="preserve">- </w:t>
            </w:r>
          </w:p>
        </w:tc>
      </w:tr>
      <w:tr w:rsidR="00B46568" w:rsidRPr="00B46568" w:rsidTr="008643A5">
        <w:trPr>
          <w:divId w:val="950817428"/>
        </w:trPr>
        <w:tc>
          <w:tcPr>
            <w:tcW w:w="675" w:type="dxa"/>
            <w:shd w:val="clear" w:color="auto" w:fill="auto"/>
            <w:hideMark/>
          </w:tcPr>
          <w:p w:rsidR="00B46568" w:rsidRPr="008643A5" w:rsidRDefault="00B46568" w:rsidP="008643A5">
            <w:pPr>
              <w:pStyle w:val="a3"/>
              <w:jc w:val="center"/>
              <w:rPr>
                <w:sz w:val="22"/>
              </w:rPr>
            </w:pPr>
            <w:r w:rsidRPr="008643A5">
              <w:rPr>
                <w:rFonts w:hint="eastAsia"/>
                <w:sz w:val="22"/>
              </w:rPr>
              <w:t>3</w:t>
            </w:r>
          </w:p>
        </w:tc>
        <w:tc>
          <w:tcPr>
            <w:tcW w:w="3402" w:type="dxa"/>
            <w:shd w:val="clear" w:color="auto" w:fill="auto"/>
            <w:hideMark/>
          </w:tcPr>
          <w:p w:rsidR="00B46568" w:rsidRPr="008643A5" w:rsidRDefault="00B46568">
            <w:pPr>
              <w:pStyle w:val="a3"/>
              <w:rPr>
                <w:sz w:val="22"/>
              </w:rPr>
            </w:pPr>
            <w:r w:rsidRPr="008643A5">
              <w:rPr>
                <w:rFonts w:hint="eastAsia"/>
                <w:sz w:val="22"/>
              </w:rPr>
              <w:t xml:space="preserve">买入返售金融资产 </w:t>
            </w:r>
          </w:p>
        </w:tc>
        <w:tc>
          <w:tcPr>
            <w:tcW w:w="2203" w:type="dxa"/>
            <w:shd w:val="clear" w:color="auto" w:fill="auto"/>
            <w:hideMark/>
          </w:tcPr>
          <w:p w:rsidR="00B46568" w:rsidRPr="008643A5" w:rsidRDefault="00B46568">
            <w:pPr>
              <w:pStyle w:val="a3"/>
              <w:jc w:val="right"/>
              <w:rPr>
                <w:sz w:val="22"/>
              </w:rPr>
            </w:pPr>
            <w:r w:rsidRPr="008643A5">
              <w:rPr>
                <w:rFonts w:hint="eastAsia"/>
                <w:sz w:val="22"/>
              </w:rPr>
              <w:t xml:space="preserve">53,517,972,170.91 </w:t>
            </w:r>
          </w:p>
        </w:tc>
        <w:tc>
          <w:tcPr>
            <w:tcW w:w="2236" w:type="dxa"/>
            <w:shd w:val="clear" w:color="auto" w:fill="auto"/>
            <w:hideMark/>
          </w:tcPr>
          <w:p w:rsidR="00B46568" w:rsidRPr="008643A5" w:rsidRDefault="00B46568">
            <w:pPr>
              <w:pStyle w:val="a3"/>
              <w:jc w:val="right"/>
              <w:rPr>
                <w:sz w:val="22"/>
              </w:rPr>
            </w:pPr>
            <w:r w:rsidRPr="008643A5">
              <w:rPr>
                <w:rFonts w:hint="eastAsia"/>
                <w:sz w:val="22"/>
              </w:rPr>
              <w:t xml:space="preserve">28.65 </w:t>
            </w:r>
          </w:p>
        </w:tc>
      </w:tr>
      <w:tr w:rsidR="00B46568" w:rsidRPr="00B46568" w:rsidTr="008643A5">
        <w:trPr>
          <w:divId w:val="950817428"/>
        </w:trPr>
        <w:tc>
          <w:tcPr>
            <w:tcW w:w="675" w:type="dxa"/>
            <w:shd w:val="clear" w:color="auto" w:fill="auto"/>
            <w:hideMark/>
          </w:tcPr>
          <w:p w:rsidR="00B46568" w:rsidRPr="008643A5" w:rsidRDefault="00B46568" w:rsidP="008643A5">
            <w:pPr>
              <w:jc w:val="center"/>
              <w:rPr>
                <w:rFonts w:ascii="宋体" w:eastAsia="宋体" w:hAnsi="宋体" w:cs="宋体"/>
                <w:sz w:val="22"/>
                <w:szCs w:val="24"/>
              </w:rPr>
            </w:pPr>
          </w:p>
        </w:tc>
        <w:tc>
          <w:tcPr>
            <w:tcW w:w="3402" w:type="dxa"/>
            <w:shd w:val="clear" w:color="auto" w:fill="auto"/>
            <w:hideMark/>
          </w:tcPr>
          <w:p w:rsidR="00B46568" w:rsidRPr="008643A5" w:rsidRDefault="00B46568">
            <w:pPr>
              <w:pStyle w:val="a3"/>
              <w:rPr>
                <w:sz w:val="22"/>
              </w:rPr>
            </w:pPr>
            <w:r w:rsidRPr="008643A5">
              <w:rPr>
                <w:rFonts w:hint="eastAsia"/>
                <w:sz w:val="22"/>
              </w:rPr>
              <w:t xml:space="preserve">其中：买断式回购的买入返售金融资产 </w:t>
            </w:r>
          </w:p>
        </w:tc>
        <w:tc>
          <w:tcPr>
            <w:tcW w:w="2203" w:type="dxa"/>
            <w:shd w:val="clear" w:color="auto" w:fill="auto"/>
            <w:hideMark/>
          </w:tcPr>
          <w:p w:rsidR="00B46568" w:rsidRPr="008643A5" w:rsidRDefault="00B46568">
            <w:pPr>
              <w:pStyle w:val="a3"/>
              <w:jc w:val="right"/>
              <w:rPr>
                <w:sz w:val="22"/>
              </w:rPr>
            </w:pPr>
            <w:r w:rsidRPr="008643A5">
              <w:rPr>
                <w:rFonts w:hint="eastAsia"/>
                <w:sz w:val="22"/>
              </w:rPr>
              <w:t xml:space="preserve">- </w:t>
            </w:r>
          </w:p>
        </w:tc>
        <w:tc>
          <w:tcPr>
            <w:tcW w:w="2236" w:type="dxa"/>
            <w:shd w:val="clear" w:color="auto" w:fill="auto"/>
            <w:hideMark/>
          </w:tcPr>
          <w:p w:rsidR="00B46568" w:rsidRPr="008643A5" w:rsidRDefault="00B46568">
            <w:pPr>
              <w:pStyle w:val="a3"/>
              <w:jc w:val="right"/>
              <w:rPr>
                <w:sz w:val="22"/>
              </w:rPr>
            </w:pPr>
            <w:r w:rsidRPr="008643A5">
              <w:rPr>
                <w:rFonts w:hint="eastAsia"/>
                <w:sz w:val="22"/>
              </w:rPr>
              <w:t xml:space="preserve">- </w:t>
            </w:r>
          </w:p>
        </w:tc>
      </w:tr>
      <w:tr w:rsidR="00B46568" w:rsidRPr="00B46568" w:rsidTr="008643A5">
        <w:trPr>
          <w:divId w:val="950817428"/>
        </w:trPr>
        <w:tc>
          <w:tcPr>
            <w:tcW w:w="675" w:type="dxa"/>
            <w:shd w:val="clear" w:color="auto" w:fill="auto"/>
            <w:hideMark/>
          </w:tcPr>
          <w:p w:rsidR="00B46568" w:rsidRPr="008643A5" w:rsidRDefault="00B46568" w:rsidP="008643A5">
            <w:pPr>
              <w:pStyle w:val="a3"/>
              <w:jc w:val="center"/>
              <w:rPr>
                <w:sz w:val="22"/>
              </w:rPr>
            </w:pPr>
            <w:r w:rsidRPr="008643A5">
              <w:rPr>
                <w:rFonts w:hint="eastAsia"/>
                <w:sz w:val="22"/>
              </w:rPr>
              <w:t>4</w:t>
            </w:r>
          </w:p>
        </w:tc>
        <w:tc>
          <w:tcPr>
            <w:tcW w:w="3402" w:type="dxa"/>
            <w:shd w:val="clear" w:color="auto" w:fill="auto"/>
            <w:hideMark/>
          </w:tcPr>
          <w:p w:rsidR="00B46568" w:rsidRPr="008643A5" w:rsidRDefault="00B46568">
            <w:pPr>
              <w:pStyle w:val="a3"/>
              <w:rPr>
                <w:sz w:val="22"/>
              </w:rPr>
            </w:pPr>
            <w:r w:rsidRPr="008643A5">
              <w:rPr>
                <w:rFonts w:hint="eastAsia"/>
                <w:sz w:val="22"/>
              </w:rPr>
              <w:t xml:space="preserve">银行存款和结算备付金合计 </w:t>
            </w:r>
          </w:p>
        </w:tc>
        <w:tc>
          <w:tcPr>
            <w:tcW w:w="2203" w:type="dxa"/>
            <w:shd w:val="clear" w:color="auto" w:fill="auto"/>
            <w:hideMark/>
          </w:tcPr>
          <w:p w:rsidR="00B46568" w:rsidRPr="008643A5" w:rsidRDefault="00B46568">
            <w:pPr>
              <w:pStyle w:val="a3"/>
              <w:jc w:val="right"/>
              <w:rPr>
                <w:sz w:val="22"/>
              </w:rPr>
            </w:pPr>
            <w:r w:rsidRPr="008643A5">
              <w:rPr>
                <w:rFonts w:hint="eastAsia"/>
                <w:sz w:val="22"/>
              </w:rPr>
              <w:t xml:space="preserve">90,763,736,030.62 </w:t>
            </w:r>
          </w:p>
        </w:tc>
        <w:tc>
          <w:tcPr>
            <w:tcW w:w="2236" w:type="dxa"/>
            <w:shd w:val="clear" w:color="auto" w:fill="auto"/>
            <w:hideMark/>
          </w:tcPr>
          <w:p w:rsidR="00B46568" w:rsidRPr="008643A5" w:rsidRDefault="00B46568">
            <w:pPr>
              <w:pStyle w:val="a3"/>
              <w:jc w:val="right"/>
              <w:rPr>
                <w:sz w:val="22"/>
              </w:rPr>
            </w:pPr>
            <w:r w:rsidRPr="008643A5">
              <w:rPr>
                <w:rFonts w:hint="eastAsia"/>
                <w:sz w:val="22"/>
              </w:rPr>
              <w:t xml:space="preserve">48.59 </w:t>
            </w:r>
          </w:p>
        </w:tc>
      </w:tr>
      <w:tr w:rsidR="00B46568" w:rsidRPr="00B46568" w:rsidTr="008643A5">
        <w:trPr>
          <w:divId w:val="950817428"/>
        </w:trPr>
        <w:tc>
          <w:tcPr>
            <w:tcW w:w="675" w:type="dxa"/>
            <w:shd w:val="clear" w:color="auto" w:fill="auto"/>
            <w:hideMark/>
          </w:tcPr>
          <w:p w:rsidR="00B46568" w:rsidRPr="008643A5" w:rsidRDefault="00B46568" w:rsidP="008643A5">
            <w:pPr>
              <w:pStyle w:val="a3"/>
              <w:jc w:val="center"/>
              <w:rPr>
                <w:sz w:val="22"/>
              </w:rPr>
            </w:pPr>
            <w:r w:rsidRPr="008643A5">
              <w:rPr>
                <w:rFonts w:hint="eastAsia"/>
                <w:sz w:val="22"/>
              </w:rPr>
              <w:t>5</w:t>
            </w:r>
          </w:p>
        </w:tc>
        <w:tc>
          <w:tcPr>
            <w:tcW w:w="3402" w:type="dxa"/>
            <w:shd w:val="clear" w:color="auto" w:fill="auto"/>
            <w:hideMark/>
          </w:tcPr>
          <w:p w:rsidR="00B46568" w:rsidRPr="008643A5" w:rsidRDefault="00B46568">
            <w:pPr>
              <w:pStyle w:val="a3"/>
              <w:rPr>
                <w:sz w:val="22"/>
              </w:rPr>
            </w:pPr>
            <w:r w:rsidRPr="008643A5">
              <w:rPr>
                <w:rFonts w:hint="eastAsia"/>
                <w:sz w:val="22"/>
              </w:rPr>
              <w:t xml:space="preserve">其他资产 </w:t>
            </w:r>
          </w:p>
        </w:tc>
        <w:tc>
          <w:tcPr>
            <w:tcW w:w="2203" w:type="dxa"/>
            <w:shd w:val="clear" w:color="auto" w:fill="auto"/>
            <w:hideMark/>
          </w:tcPr>
          <w:p w:rsidR="00B46568" w:rsidRPr="008643A5" w:rsidRDefault="00B46568">
            <w:pPr>
              <w:pStyle w:val="a3"/>
              <w:jc w:val="right"/>
              <w:rPr>
                <w:sz w:val="22"/>
              </w:rPr>
            </w:pPr>
            <w:r w:rsidRPr="008643A5">
              <w:rPr>
                <w:rFonts w:hint="eastAsia"/>
                <w:sz w:val="22"/>
              </w:rPr>
              <w:t xml:space="preserve">431,846,101.67 </w:t>
            </w:r>
          </w:p>
        </w:tc>
        <w:tc>
          <w:tcPr>
            <w:tcW w:w="2236" w:type="dxa"/>
            <w:shd w:val="clear" w:color="auto" w:fill="auto"/>
            <w:hideMark/>
          </w:tcPr>
          <w:p w:rsidR="00B46568" w:rsidRPr="008643A5" w:rsidRDefault="00B46568">
            <w:pPr>
              <w:pStyle w:val="a3"/>
              <w:jc w:val="right"/>
              <w:rPr>
                <w:sz w:val="22"/>
              </w:rPr>
            </w:pPr>
            <w:r w:rsidRPr="008643A5">
              <w:rPr>
                <w:rFonts w:hint="eastAsia"/>
                <w:sz w:val="22"/>
              </w:rPr>
              <w:t xml:space="preserve">0.23 </w:t>
            </w:r>
          </w:p>
        </w:tc>
      </w:tr>
      <w:tr w:rsidR="00B46568" w:rsidRPr="00B46568" w:rsidTr="008643A5">
        <w:trPr>
          <w:divId w:val="950817428"/>
        </w:trPr>
        <w:tc>
          <w:tcPr>
            <w:tcW w:w="675" w:type="dxa"/>
            <w:shd w:val="clear" w:color="auto" w:fill="auto"/>
            <w:hideMark/>
          </w:tcPr>
          <w:p w:rsidR="00B46568" w:rsidRPr="008643A5" w:rsidRDefault="00B46568" w:rsidP="008643A5">
            <w:pPr>
              <w:pStyle w:val="a3"/>
              <w:jc w:val="center"/>
              <w:rPr>
                <w:sz w:val="22"/>
              </w:rPr>
            </w:pPr>
            <w:r w:rsidRPr="008643A5">
              <w:rPr>
                <w:rFonts w:hint="eastAsia"/>
                <w:sz w:val="22"/>
              </w:rPr>
              <w:t>6</w:t>
            </w:r>
          </w:p>
        </w:tc>
        <w:tc>
          <w:tcPr>
            <w:tcW w:w="3402" w:type="dxa"/>
            <w:shd w:val="clear" w:color="auto" w:fill="auto"/>
            <w:hideMark/>
          </w:tcPr>
          <w:p w:rsidR="00B46568" w:rsidRPr="008643A5" w:rsidRDefault="00B46568">
            <w:pPr>
              <w:pStyle w:val="a3"/>
              <w:rPr>
                <w:sz w:val="22"/>
              </w:rPr>
            </w:pPr>
            <w:r w:rsidRPr="008643A5">
              <w:rPr>
                <w:rFonts w:hint="eastAsia"/>
                <w:sz w:val="22"/>
              </w:rPr>
              <w:t xml:space="preserve">合计 </w:t>
            </w:r>
          </w:p>
        </w:tc>
        <w:tc>
          <w:tcPr>
            <w:tcW w:w="2203" w:type="dxa"/>
            <w:shd w:val="clear" w:color="auto" w:fill="auto"/>
            <w:hideMark/>
          </w:tcPr>
          <w:p w:rsidR="00B46568" w:rsidRPr="008643A5" w:rsidRDefault="00B46568">
            <w:pPr>
              <w:pStyle w:val="a3"/>
              <w:jc w:val="right"/>
              <w:rPr>
                <w:sz w:val="22"/>
              </w:rPr>
            </w:pPr>
            <w:r w:rsidRPr="008643A5">
              <w:rPr>
                <w:rFonts w:hint="eastAsia"/>
                <w:sz w:val="22"/>
              </w:rPr>
              <w:t xml:space="preserve">186,805,870,852.96 </w:t>
            </w:r>
          </w:p>
        </w:tc>
        <w:tc>
          <w:tcPr>
            <w:tcW w:w="2236" w:type="dxa"/>
            <w:shd w:val="clear" w:color="auto" w:fill="auto"/>
            <w:hideMark/>
          </w:tcPr>
          <w:p w:rsidR="00B46568" w:rsidRPr="008643A5" w:rsidRDefault="00B46568">
            <w:pPr>
              <w:pStyle w:val="a3"/>
              <w:jc w:val="right"/>
              <w:rPr>
                <w:sz w:val="22"/>
              </w:rPr>
            </w:pPr>
            <w:r w:rsidRPr="008643A5">
              <w:rPr>
                <w:rFonts w:hint="eastAsia"/>
                <w:sz w:val="22"/>
              </w:rPr>
              <w:t xml:space="preserve">100.00 </w:t>
            </w:r>
          </w:p>
        </w:tc>
      </w:tr>
    </w:tbl>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2 报告期债券回购融资情况 </w:t>
      </w:r>
    </w:p>
    <w:tbl>
      <w:tblPr>
        <w:tblStyle w:val="ac"/>
        <w:tblW w:w="0" w:type="auto"/>
        <w:tblLook w:val="04A0" w:firstRow="1" w:lastRow="0" w:firstColumn="1" w:lastColumn="0" w:noHBand="0" w:noVBand="1"/>
      </w:tblPr>
      <w:tblGrid>
        <w:gridCol w:w="676"/>
        <w:gridCol w:w="2979"/>
        <w:gridCol w:w="2489"/>
        <w:gridCol w:w="2372"/>
      </w:tblGrid>
      <w:tr w:rsidR="00B46568" w:rsidRPr="00B46568" w:rsidTr="00B46568">
        <w:trPr>
          <w:divId w:val="950817428"/>
        </w:trPr>
        <w:tc>
          <w:tcPr>
            <w:tcW w:w="705" w:type="dxa"/>
            <w:shd w:val="clear" w:color="auto" w:fill="auto"/>
            <w:hideMark/>
          </w:tcPr>
          <w:p w:rsidR="00B46568" w:rsidRPr="008643A5" w:rsidRDefault="00B46568" w:rsidP="008643A5">
            <w:pPr>
              <w:pStyle w:val="a3"/>
              <w:jc w:val="center"/>
              <w:rPr>
                <w:sz w:val="22"/>
              </w:rPr>
            </w:pPr>
            <w:r w:rsidRPr="008643A5">
              <w:rPr>
                <w:rFonts w:hint="eastAsia"/>
                <w:sz w:val="22"/>
              </w:rPr>
              <w:t>序号</w:t>
            </w:r>
          </w:p>
        </w:tc>
        <w:tc>
          <w:tcPr>
            <w:tcW w:w="3255" w:type="dxa"/>
            <w:shd w:val="clear" w:color="auto" w:fill="auto"/>
            <w:hideMark/>
          </w:tcPr>
          <w:p w:rsidR="00B46568" w:rsidRPr="008643A5" w:rsidRDefault="00B46568">
            <w:pPr>
              <w:pStyle w:val="a3"/>
              <w:jc w:val="center"/>
              <w:rPr>
                <w:sz w:val="22"/>
              </w:rPr>
            </w:pPr>
            <w:r w:rsidRPr="008643A5">
              <w:rPr>
                <w:rFonts w:hint="eastAsia"/>
                <w:sz w:val="22"/>
              </w:rPr>
              <w:t xml:space="preserve">项目 </w:t>
            </w:r>
          </w:p>
        </w:tc>
        <w:tc>
          <w:tcPr>
            <w:tcW w:w="5100" w:type="dxa"/>
            <w:gridSpan w:val="2"/>
            <w:shd w:val="clear" w:color="auto" w:fill="auto"/>
            <w:hideMark/>
          </w:tcPr>
          <w:p w:rsidR="00B46568" w:rsidRPr="008643A5" w:rsidRDefault="00B46568">
            <w:pPr>
              <w:pStyle w:val="a3"/>
              <w:jc w:val="center"/>
              <w:rPr>
                <w:sz w:val="22"/>
              </w:rPr>
            </w:pPr>
            <w:r w:rsidRPr="008643A5">
              <w:rPr>
                <w:rFonts w:hint="eastAsia"/>
                <w:sz w:val="22"/>
              </w:rPr>
              <w:t xml:space="preserve">占基金资产净值比例（％） </w:t>
            </w:r>
          </w:p>
        </w:tc>
      </w:tr>
      <w:tr w:rsidR="00B46568" w:rsidRPr="00B46568" w:rsidTr="00B46568">
        <w:trPr>
          <w:divId w:val="950817428"/>
        </w:trPr>
        <w:tc>
          <w:tcPr>
            <w:tcW w:w="705" w:type="dxa"/>
            <w:shd w:val="clear" w:color="auto" w:fill="auto"/>
            <w:hideMark/>
          </w:tcPr>
          <w:p w:rsidR="00B46568" w:rsidRPr="008643A5" w:rsidRDefault="00B46568" w:rsidP="008643A5">
            <w:pPr>
              <w:pStyle w:val="a3"/>
              <w:jc w:val="center"/>
              <w:rPr>
                <w:sz w:val="22"/>
              </w:rPr>
            </w:pPr>
            <w:r w:rsidRPr="008643A5">
              <w:rPr>
                <w:rFonts w:hint="eastAsia"/>
                <w:sz w:val="22"/>
              </w:rPr>
              <w:t>1</w:t>
            </w:r>
          </w:p>
        </w:tc>
        <w:tc>
          <w:tcPr>
            <w:tcW w:w="3255" w:type="dxa"/>
            <w:shd w:val="clear" w:color="auto" w:fill="auto"/>
            <w:hideMark/>
          </w:tcPr>
          <w:p w:rsidR="00B46568" w:rsidRPr="008643A5" w:rsidRDefault="00B46568">
            <w:pPr>
              <w:pStyle w:val="a3"/>
              <w:rPr>
                <w:sz w:val="22"/>
              </w:rPr>
            </w:pPr>
            <w:r w:rsidRPr="008643A5">
              <w:rPr>
                <w:rFonts w:hint="eastAsia"/>
                <w:sz w:val="22"/>
              </w:rPr>
              <w:t xml:space="preserve">报告期内债券回购融资余额 </w:t>
            </w:r>
          </w:p>
        </w:tc>
        <w:tc>
          <w:tcPr>
            <w:tcW w:w="5100" w:type="dxa"/>
            <w:gridSpan w:val="2"/>
            <w:shd w:val="clear" w:color="auto" w:fill="auto"/>
            <w:hideMark/>
          </w:tcPr>
          <w:p w:rsidR="00B46568" w:rsidRPr="008643A5" w:rsidRDefault="00B46568">
            <w:pPr>
              <w:pStyle w:val="a3"/>
              <w:jc w:val="right"/>
              <w:rPr>
                <w:sz w:val="22"/>
              </w:rPr>
            </w:pPr>
            <w:r w:rsidRPr="008643A5">
              <w:rPr>
                <w:rFonts w:hint="eastAsia"/>
                <w:sz w:val="22"/>
              </w:rPr>
              <w:t xml:space="preserve">0.63 </w:t>
            </w:r>
          </w:p>
        </w:tc>
      </w:tr>
      <w:tr w:rsidR="00B46568" w:rsidRPr="00B46568" w:rsidTr="00B46568">
        <w:trPr>
          <w:divId w:val="950817428"/>
        </w:trPr>
        <w:tc>
          <w:tcPr>
            <w:tcW w:w="705" w:type="dxa"/>
            <w:shd w:val="clear" w:color="auto" w:fill="auto"/>
            <w:hideMark/>
          </w:tcPr>
          <w:p w:rsidR="00B46568" w:rsidRPr="008643A5" w:rsidRDefault="00B46568" w:rsidP="008643A5">
            <w:pPr>
              <w:jc w:val="center"/>
              <w:rPr>
                <w:rFonts w:ascii="宋体" w:eastAsia="宋体" w:hAnsi="宋体" w:cs="宋体"/>
                <w:sz w:val="22"/>
                <w:szCs w:val="24"/>
              </w:rPr>
            </w:pPr>
          </w:p>
        </w:tc>
        <w:tc>
          <w:tcPr>
            <w:tcW w:w="3255" w:type="dxa"/>
            <w:shd w:val="clear" w:color="auto" w:fill="auto"/>
            <w:hideMark/>
          </w:tcPr>
          <w:p w:rsidR="00B46568" w:rsidRPr="008643A5" w:rsidRDefault="00B46568">
            <w:pPr>
              <w:pStyle w:val="a3"/>
              <w:rPr>
                <w:sz w:val="22"/>
              </w:rPr>
            </w:pPr>
            <w:r w:rsidRPr="008643A5">
              <w:rPr>
                <w:rFonts w:hint="eastAsia"/>
                <w:sz w:val="22"/>
              </w:rPr>
              <w:t xml:space="preserve">其中：买断式回购融资 </w:t>
            </w:r>
          </w:p>
        </w:tc>
        <w:tc>
          <w:tcPr>
            <w:tcW w:w="5100" w:type="dxa"/>
            <w:gridSpan w:val="2"/>
            <w:shd w:val="clear" w:color="auto" w:fill="auto"/>
            <w:hideMark/>
          </w:tcPr>
          <w:p w:rsidR="00B46568" w:rsidRPr="008643A5" w:rsidRDefault="00B46568">
            <w:pPr>
              <w:pStyle w:val="a3"/>
              <w:jc w:val="right"/>
              <w:rPr>
                <w:sz w:val="22"/>
              </w:rPr>
            </w:pPr>
            <w:r w:rsidRPr="008643A5">
              <w:rPr>
                <w:rFonts w:hint="eastAsia"/>
                <w:sz w:val="22"/>
              </w:rPr>
              <w:t xml:space="preserve">- </w:t>
            </w:r>
          </w:p>
        </w:tc>
      </w:tr>
      <w:tr w:rsidR="00B46568" w:rsidRPr="00B46568" w:rsidTr="00B46568">
        <w:trPr>
          <w:divId w:val="950817428"/>
        </w:trPr>
        <w:tc>
          <w:tcPr>
            <w:tcW w:w="705" w:type="dxa"/>
            <w:shd w:val="clear" w:color="auto" w:fill="auto"/>
            <w:hideMark/>
          </w:tcPr>
          <w:p w:rsidR="00B46568" w:rsidRPr="008643A5" w:rsidRDefault="00B46568" w:rsidP="008643A5">
            <w:pPr>
              <w:pStyle w:val="a3"/>
              <w:jc w:val="center"/>
              <w:rPr>
                <w:sz w:val="22"/>
              </w:rPr>
            </w:pPr>
            <w:r w:rsidRPr="008643A5">
              <w:rPr>
                <w:rFonts w:hint="eastAsia"/>
                <w:sz w:val="22"/>
              </w:rPr>
              <w:t>序号</w:t>
            </w:r>
          </w:p>
        </w:tc>
        <w:tc>
          <w:tcPr>
            <w:tcW w:w="3255" w:type="dxa"/>
            <w:shd w:val="clear" w:color="auto" w:fill="auto"/>
            <w:hideMark/>
          </w:tcPr>
          <w:p w:rsidR="00B46568" w:rsidRPr="008643A5" w:rsidRDefault="00B46568">
            <w:pPr>
              <w:pStyle w:val="a3"/>
              <w:jc w:val="center"/>
              <w:rPr>
                <w:sz w:val="22"/>
              </w:rPr>
            </w:pPr>
            <w:r w:rsidRPr="008643A5">
              <w:rPr>
                <w:rFonts w:hint="eastAsia"/>
                <w:sz w:val="22"/>
              </w:rPr>
              <w:t xml:space="preserve">项目 </w:t>
            </w:r>
          </w:p>
        </w:tc>
        <w:tc>
          <w:tcPr>
            <w:tcW w:w="2550" w:type="dxa"/>
            <w:shd w:val="clear" w:color="auto" w:fill="auto"/>
            <w:hideMark/>
          </w:tcPr>
          <w:p w:rsidR="00B46568" w:rsidRPr="008643A5" w:rsidRDefault="00B46568">
            <w:pPr>
              <w:pStyle w:val="a3"/>
              <w:jc w:val="center"/>
              <w:rPr>
                <w:sz w:val="22"/>
              </w:rPr>
            </w:pPr>
            <w:r w:rsidRPr="008643A5">
              <w:rPr>
                <w:rFonts w:hint="eastAsia"/>
                <w:sz w:val="22"/>
              </w:rPr>
              <w:t xml:space="preserve">金额 </w:t>
            </w:r>
          </w:p>
        </w:tc>
        <w:tc>
          <w:tcPr>
            <w:tcW w:w="2550" w:type="dxa"/>
            <w:shd w:val="clear" w:color="auto" w:fill="auto"/>
            <w:hideMark/>
          </w:tcPr>
          <w:p w:rsidR="00B46568" w:rsidRPr="008643A5" w:rsidRDefault="00B46568">
            <w:pPr>
              <w:pStyle w:val="a3"/>
              <w:jc w:val="center"/>
              <w:rPr>
                <w:sz w:val="22"/>
              </w:rPr>
            </w:pPr>
            <w:r w:rsidRPr="008643A5">
              <w:rPr>
                <w:rFonts w:hint="eastAsia"/>
                <w:sz w:val="22"/>
              </w:rPr>
              <w:t xml:space="preserve">占基金资产净值比例（％） </w:t>
            </w:r>
          </w:p>
        </w:tc>
      </w:tr>
      <w:tr w:rsidR="00B46568" w:rsidRPr="00B46568" w:rsidTr="00B46568">
        <w:trPr>
          <w:divId w:val="950817428"/>
        </w:trPr>
        <w:tc>
          <w:tcPr>
            <w:tcW w:w="705" w:type="dxa"/>
            <w:vMerge w:val="restart"/>
            <w:shd w:val="clear" w:color="auto" w:fill="auto"/>
            <w:hideMark/>
          </w:tcPr>
          <w:p w:rsidR="00B46568" w:rsidRPr="008643A5" w:rsidRDefault="00B46568" w:rsidP="008643A5">
            <w:pPr>
              <w:pStyle w:val="a3"/>
              <w:jc w:val="center"/>
              <w:rPr>
                <w:sz w:val="22"/>
              </w:rPr>
            </w:pPr>
            <w:r w:rsidRPr="008643A5">
              <w:rPr>
                <w:rFonts w:hint="eastAsia"/>
                <w:sz w:val="22"/>
              </w:rPr>
              <w:t>2</w:t>
            </w:r>
          </w:p>
        </w:tc>
        <w:tc>
          <w:tcPr>
            <w:tcW w:w="3255" w:type="dxa"/>
            <w:shd w:val="clear" w:color="auto" w:fill="auto"/>
            <w:hideMark/>
          </w:tcPr>
          <w:p w:rsidR="00B46568" w:rsidRPr="008643A5" w:rsidRDefault="00B46568">
            <w:pPr>
              <w:pStyle w:val="a3"/>
              <w:rPr>
                <w:sz w:val="22"/>
              </w:rPr>
            </w:pPr>
            <w:r w:rsidRPr="008643A5">
              <w:rPr>
                <w:rFonts w:hint="eastAsia"/>
                <w:sz w:val="22"/>
              </w:rPr>
              <w:t xml:space="preserve">报告期末债券回购融资余额 </w:t>
            </w:r>
          </w:p>
        </w:tc>
        <w:tc>
          <w:tcPr>
            <w:tcW w:w="2550" w:type="dxa"/>
            <w:shd w:val="clear" w:color="auto" w:fill="auto"/>
            <w:hideMark/>
          </w:tcPr>
          <w:p w:rsidR="00B46568" w:rsidRPr="008643A5" w:rsidRDefault="00B46568">
            <w:pPr>
              <w:pStyle w:val="a3"/>
              <w:jc w:val="right"/>
              <w:rPr>
                <w:sz w:val="22"/>
              </w:rPr>
            </w:pPr>
            <w:r w:rsidRPr="008643A5">
              <w:rPr>
                <w:rFonts w:hint="eastAsia"/>
                <w:sz w:val="22"/>
              </w:rPr>
              <w:t xml:space="preserve">5,203,217,718.43 </w:t>
            </w:r>
          </w:p>
        </w:tc>
        <w:tc>
          <w:tcPr>
            <w:tcW w:w="2550" w:type="dxa"/>
            <w:shd w:val="clear" w:color="auto" w:fill="auto"/>
            <w:hideMark/>
          </w:tcPr>
          <w:p w:rsidR="00B46568" w:rsidRPr="008643A5" w:rsidRDefault="00B46568">
            <w:pPr>
              <w:pStyle w:val="a3"/>
              <w:jc w:val="right"/>
              <w:rPr>
                <w:sz w:val="22"/>
              </w:rPr>
            </w:pPr>
            <w:r w:rsidRPr="008643A5">
              <w:rPr>
                <w:rFonts w:hint="eastAsia"/>
                <w:sz w:val="22"/>
              </w:rPr>
              <w:t xml:space="preserve">2.87 </w:t>
            </w:r>
          </w:p>
        </w:tc>
      </w:tr>
      <w:tr w:rsidR="00B46568" w:rsidRPr="00B46568" w:rsidTr="00B46568">
        <w:trPr>
          <w:divId w:val="950817428"/>
        </w:trPr>
        <w:tc>
          <w:tcPr>
            <w:tcW w:w="0" w:type="auto"/>
            <w:vMerge/>
            <w:shd w:val="clear" w:color="auto" w:fill="auto"/>
            <w:hideMark/>
          </w:tcPr>
          <w:p w:rsidR="00B46568" w:rsidRPr="008643A5" w:rsidRDefault="00B46568">
            <w:pPr>
              <w:rPr>
                <w:rFonts w:ascii="宋体" w:eastAsia="宋体" w:hAnsi="宋体" w:cs="宋体"/>
                <w:sz w:val="22"/>
                <w:szCs w:val="24"/>
              </w:rPr>
            </w:pPr>
          </w:p>
        </w:tc>
        <w:tc>
          <w:tcPr>
            <w:tcW w:w="3255" w:type="dxa"/>
            <w:shd w:val="clear" w:color="auto" w:fill="auto"/>
            <w:hideMark/>
          </w:tcPr>
          <w:p w:rsidR="00B46568" w:rsidRPr="008643A5" w:rsidRDefault="00B46568">
            <w:pPr>
              <w:pStyle w:val="a3"/>
              <w:rPr>
                <w:sz w:val="22"/>
              </w:rPr>
            </w:pPr>
            <w:r w:rsidRPr="008643A5">
              <w:rPr>
                <w:rFonts w:hint="eastAsia"/>
                <w:sz w:val="22"/>
              </w:rPr>
              <w:t xml:space="preserve">其中：买断式回购融资 </w:t>
            </w:r>
          </w:p>
        </w:tc>
        <w:tc>
          <w:tcPr>
            <w:tcW w:w="2550" w:type="dxa"/>
            <w:shd w:val="clear" w:color="auto" w:fill="auto"/>
            <w:hideMark/>
          </w:tcPr>
          <w:p w:rsidR="00B46568" w:rsidRPr="008643A5" w:rsidRDefault="00B46568">
            <w:pPr>
              <w:pStyle w:val="a3"/>
              <w:jc w:val="right"/>
              <w:rPr>
                <w:sz w:val="22"/>
              </w:rPr>
            </w:pPr>
            <w:r w:rsidRPr="008643A5">
              <w:rPr>
                <w:rFonts w:hint="eastAsia"/>
                <w:sz w:val="22"/>
              </w:rPr>
              <w:t xml:space="preserve">- </w:t>
            </w:r>
          </w:p>
        </w:tc>
        <w:tc>
          <w:tcPr>
            <w:tcW w:w="2550" w:type="dxa"/>
            <w:shd w:val="clear" w:color="auto" w:fill="auto"/>
            <w:hideMark/>
          </w:tcPr>
          <w:p w:rsidR="00B46568" w:rsidRPr="008643A5" w:rsidRDefault="00B46568">
            <w:pPr>
              <w:pStyle w:val="a3"/>
              <w:jc w:val="right"/>
              <w:rPr>
                <w:sz w:val="22"/>
              </w:rPr>
            </w:pPr>
            <w:r w:rsidRPr="008643A5">
              <w:rPr>
                <w:rFonts w:hint="eastAsia"/>
                <w:sz w:val="22"/>
              </w:rPr>
              <w:t xml:space="preserve">- </w:t>
            </w:r>
          </w:p>
        </w:tc>
      </w:tr>
    </w:tbl>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注：报告期内债券回购融资余额占基金资产净值的比例为报告期内每个交易日融资余额占资产净值比例的简单平均值。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债券正回购的资金余额超过基金资产净值的20％的说明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在本报告期内本货币市场基金债券正回购的资金余额未超过资产净值的20%。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3 基金投资组合平均剩余期限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3.1 投资组合平均剩余期限基本情况 </w:t>
      </w:r>
    </w:p>
    <w:tbl>
      <w:tblPr>
        <w:tblStyle w:val="ac"/>
        <w:tblW w:w="0" w:type="auto"/>
        <w:tblLook w:val="04A0" w:firstRow="1" w:lastRow="0" w:firstColumn="1" w:lastColumn="0" w:noHBand="0" w:noVBand="1"/>
      </w:tblPr>
      <w:tblGrid>
        <w:gridCol w:w="4258"/>
        <w:gridCol w:w="4258"/>
      </w:tblGrid>
      <w:tr w:rsidR="00B46568" w:rsidRPr="00B46568" w:rsidTr="00B46568">
        <w:trPr>
          <w:divId w:val="950817428"/>
        </w:trPr>
        <w:tc>
          <w:tcPr>
            <w:tcW w:w="4530" w:type="dxa"/>
            <w:shd w:val="clear" w:color="auto" w:fill="auto"/>
            <w:hideMark/>
          </w:tcPr>
          <w:p w:rsidR="00B46568" w:rsidRPr="008643A5" w:rsidRDefault="00B46568">
            <w:pPr>
              <w:pStyle w:val="a3"/>
              <w:jc w:val="center"/>
              <w:rPr>
                <w:sz w:val="22"/>
              </w:rPr>
            </w:pPr>
            <w:r w:rsidRPr="008643A5">
              <w:rPr>
                <w:rFonts w:hint="eastAsia"/>
                <w:sz w:val="22"/>
              </w:rPr>
              <w:t xml:space="preserve">项目 </w:t>
            </w:r>
          </w:p>
        </w:tc>
        <w:tc>
          <w:tcPr>
            <w:tcW w:w="4530" w:type="dxa"/>
            <w:shd w:val="clear" w:color="auto" w:fill="auto"/>
            <w:hideMark/>
          </w:tcPr>
          <w:p w:rsidR="00B46568" w:rsidRPr="008643A5" w:rsidRDefault="00B46568">
            <w:pPr>
              <w:pStyle w:val="a3"/>
              <w:jc w:val="center"/>
              <w:rPr>
                <w:sz w:val="22"/>
              </w:rPr>
            </w:pPr>
            <w:r w:rsidRPr="008643A5">
              <w:rPr>
                <w:rFonts w:hint="eastAsia"/>
                <w:sz w:val="22"/>
              </w:rPr>
              <w:t xml:space="preserve">天数 </w:t>
            </w:r>
          </w:p>
        </w:tc>
      </w:tr>
      <w:tr w:rsidR="00B46568" w:rsidRPr="00B46568" w:rsidTr="00B46568">
        <w:trPr>
          <w:divId w:val="950817428"/>
        </w:trPr>
        <w:tc>
          <w:tcPr>
            <w:tcW w:w="4530" w:type="dxa"/>
            <w:shd w:val="clear" w:color="auto" w:fill="auto"/>
            <w:hideMark/>
          </w:tcPr>
          <w:p w:rsidR="00B46568" w:rsidRPr="008643A5" w:rsidRDefault="00B46568">
            <w:pPr>
              <w:pStyle w:val="a3"/>
              <w:rPr>
                <w:sz w:val="22"/>
              </w:rPr>
            </w:pPr>
            <w:r w:rsidRPr="008643A5">
              <w:rPr>
                <w:rFonts w:hint="eastAsia"/>
                <w:sz w:val="22"/>
              </w:rPr>
              <w:t xml:space="preserve">报告期末投资组合平均剩余期限 </w:t>
            </w:r>
          </w:p>
        </w:tc>
        <w:tc>
          <w:tcPr>
            <w:tcW w:w="4530" w:type="dxa"/>
            <w:shd w:val="clear" w:color="auto" w:fill="auto"/>
            <w:hideMark/>
          </w:tcPr>
          <w:p w:rsidR="00B46568" w:rsidRPr="008643A5" w:rsidRDefault="00B46568">
            <w:pPr>
              <w:pStyle w:val="a3"/>
              <w:jc w:val="right"/>
              <w:rPr>
                <w:sz w:val="22"/>
              </w:rPr>
            </w:pPr>
            <w:r w:rsidRPr="008643A5">
              <w:rPr>
                <w:rFonts w:hint="eastAsia"/>
                <w:sz w:val="22"/>
              </w:rPr>
              <w:t xml:space="preserve">76 </w:t>
            </w:r>
          </w:p>
        </w:tc>
      </w:tr>
      <w:tr w:rsidR="00B46568" w:rsidRPr="00B46568" w:rsidTr="00B46568">
        <w:trPr>
          <w:divId w:val="950817428"/>
        </w:trPr>
        <w:tc>
          <w:tcPr>
            <w:tcW w:w="4530" w:type="dxa"/>
            <w:shd w:val="clear" w:color="auto" w:fill="auto"/>
            <w:hideMark/>
          </w:tcPr>
          <w:p w:rsidR="00B46568" w:rsidRPr="008643A5" w:rsidRDefault="00B46568">
            <w:pPr>
              <w:pStyle w:val="a3"/>
              <w:rPr>
                <w:sz w:val="22"/>
              </w:rPr>
            </w:pPr>
            <w:r w:rsidRPr="008643A5">
              <w:rPr>
                <w:rFonts w:hint="eastAsia"/>
                <w:sz w:val="22"/>
              </w:rPr>
              <w:t xml:space="preserve">报告期内投资组合平均剩余期限最高值 </w:t>
            </w:r>
          </w:p>
        </w:tc>
        <w:tc>
          <w:tcPr>
            <w:tcW w:w="4530" w:type="dxa"/>
            <w:shd w:val="clear" w:color="auto" w:fill="auto"/>
            <w:hideMark/>
          </w:tcPr>
          <w:p w:rsidR="00B46568" w:rsidRPr="008643A5" w:rsidRDefault="00B46568">
            <w:pPr>
              <w:pStyle w:val="a3"/>
              <w:jc w:val="right"/>
              <w:rPr>
                <w:sz w:val="22"/>
              </w:rPr>
            </w:pPr>
            <w:r w:rsidRPr="008643A5">
              <w:rPr>
                <w:rFonts w:hint="eastAsia"/>
                <w:sz w:val="22"/>
              </w:rPr>
              <w:t xml:space="preserve">94 </w:t>
            </w:r>
          </w:p>
        </w:tc>
      </w:tr>
      <w:tr w:rsidR="00B46568" w:rsidRPr="00B46568" w:rsidTr="00B46568">
        <w:trPr>
          <w:divId w:val="950817428"/>
        </w:trPr>
        <w:tc>
          <w:tcPr>
            <w:tcW w:w="4530" w:type="dxa"/>
            <w:shd w:val="clear" w:color="auto" w:fill="auto"/>
            <w:hideMark/>
          </w:tcPr>
          <w:p w:rsidR="00B46568" w:rsidRPr="008643A5" w:rsidRDefault="00B46568">
            <w:pPr>
              <w:pStyle w:val="a3"/>
              <w:rPr>
                <w:sz w:val="22"/>
              </w:rPr>
            </w:pPr>
            <w:r w:rsidRPr="008643A5">
              <w:rPr>
                <w:rFonts w:hint="eastAsia"/>
                <w:sz w:val="22"/>
              </w:rPr>
              <w:t xml:space="preserve">报告期内投资组合平均剩余期限最低值 </w:t>
            </w:r>
          </w:p>
        </w:tc>
        <w:tc>
          <w:tcPr>
            <w:tcW w:w="4530" w:type="dxa"/>
            <w:shd w:val="clear" w:color="auto" w:fill="auto"/>
            <w:hideMark/>
          </w:tcPr>
          <w:p w:rsidR="00B46568" w:rsidRPr="008643A5" w:rsidRDefault="00B46568">
            <w:pPr>
              <w:pStyle w:val="a3"/>
              <w:jc w:val="right"/>
              <w:rPr>
                <w:sz w:val="22"/>
              </w:rPr>
            </w:pPr>
            <w:r w:rsidRPr="008643A5">
              <w:rPr>
                <w:rFonts w:hint="eastAsia"/>
                <w:sz w:val="22"/>
              </w:rPr>
              <w:t xml:space="preserve">70 </w:t>
            </w:r>
          </w:p>
        </w:tc>
      </w:tr>
    </w:tbl>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lastRenderedPageBreak/>
        <w:t xml:space="preserve">报告期内投资组合平均剩余期限超过120天情况说明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本报告期内本货币市场基金投资组合平均剩余期限未超过120天。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3.2 报告期末投资组合平均剩余期限分布比例 </w:t>
      </w:r>
    </w:p>
    <w:tbl>
      <w:tblPr>
        <w:tblStyle w:val="ac"/>
        <w:tblW w:w="0" w:type="auto"/>
        <w:tblLook w:val="04A0" w:firstRow="1" w:lastRow="0" w:firstColumn="1" w:lastColumn="0" w:noHBand="0" w:noVBand="1"/>
      </w:tblPr>
      <w:tblGrid>
        <w:gridCol w:w="680"/>
        <w:gridCol w:w="2653"/>
        <w:gridCol w:w="2530"/>
        <w:gridCol w:w="2653"/>
      </w:tblGrid>
      <w:tr w:rsidR="00B46568" w:rsidRPr="00B46568" w:rsidTr="00B46568">
        <w:trPr>
          <w:divId w:val="950817428"/>
        </w:trPr>
        <w:tc>
          <w:tcPr>
            <w:tcW w:w="705" w:type="dxa"/>
            <w:shd w:val="clear" w:color="auto" w:fill="auto"/>
            <w:hideMark/>
          </w:tcPr>
          <w:p w:rsidR="00B46568" w:rsidRPr="008643A5" w:rsidRDefault="00B46568">
            <w:pPr>
              <w:pStyle w:val="a3"/>
              <w:rPr>
                <w:sz w:val="22"/>
              </w:rPr>
            </w:pPr>
            <w:r w:rsidRPr="008643A5">
              <w:rPr>
                <w:rFonts w:hint="eastAsia"/>
                <w:sz w:val="22"/>
              </w:rPr>
              <w:t xml:space="preserve">序号 </w:t>
            </w:r>
          </w:p>
        </w:tc>
        <w:tc>
          <w:tcPr>
            <w:tcW w:w="2835" w:type="dxa"/>
            <w:shd w:val="clear" w:color="auto" w:fill="auto"/>
            <w:hideMark/>
          </w:tcPr>
          <w:p w:rsidR="00B46568" w:rsidRPr="008643A5" w:rsidRDefault="00B46568">
            <w:pPr>
              <w:pStyle w:val="a3"/>
              <w:rPr>
                <w:sz w:val="22"/>
              </w:rPr>
            </w:pPr>
            <w:r w:rsidRPr="008643A5">
              <w:rPr>
                <w:rFonts w:hint="eastAsia"/>
                <w:sz w:val="22"/>
              </w:rPr>
              <w:t xml:space="preserve">平均剩余期限 </w:t>
            </w:r>
          </w:p>
        </w:tc>
        <w:tc>
          <w:tcPr>
            <w:tcW w:w="2700" w:type="dxa"/>
            <w:shd w:val="clear" w:color="auto" w:fill="auto"/>
            <w:hideMark/>
          </w:tcPr>
          <w:p w:rsidR="00B46568" w:rsidRPr="008643A5" w:rsidRDefault="00B46568">
            <w:pPr>
              <w:pStyle w:val="a3"/>
              <w:jc w:val="center"/>
              <w:rPr>
                <w:sz w:val="22"/>
              </w:rPr>
            </w:pPr>
            <w:r w:rsidRPr="008643A5">
              <w:rPr>
                <w:rFonts w:hint="eastAsia"/>
                <w:sz w:val="22"/>
              </w:rPr>
              <w:t xml:space="preserve">各期限资产占基金资产净值的比例（%） </w:t>
            </w:r>
          </w:p>
        </w:tc>
        <w:tc>
          <w:tcPr>
            <w:tcW w:w="2835" w:type="dxa"/>
            <w:shd w:val="clear" w:color="auto" w:fill="auto"/>
            <w:hideMark/>
          </w:tcPr>
          <w:p w:rsidR="00B46568" w:rsidRPr="008643A5" w:rsidRDefault="00B46568">
            <w:pPr>
              <w:pStyle w:val="a3"/>
              <w:jc w:val="center"/>
              <w:rPr>
                <w:sz w:val="22"/>
              </w:rPr>
            </w:pPr>
            <w:r w:rsidRPr="008643A5">
              <w:rPr>
                <w:rFonts w:hint="eastAsia"/>
                <w:sz w:val="22"/>
              </w:rPr>
              <w:t xml:space="preserve">各期限负债占基金资产净值的比例（％） </w:t>
            </w:r>
          </w:p>
        </w:tc>
      </w:tr>
      <w:tr w:rsidR="00B46568" w:rsidRPr="00B46568" w:rsidTr="00B46568">
        <w:trPr>
          <w:divId w:val="950817428"/>
        </w:trPr>
        <w:tc>
          <w:tcPr>
            <w:tcW w:w="705" w:type="dxa"/>
            <w:shd w:val="clear" w:color="auto" w:fill="auto"/>
            <w:hideMark/>
          </w:tcPr>
          <w:p w:rsidR="00B46568" w:rsidRPr="008643A5" w:rsidRDefault="00B46568" w:rsidP="008643A5">
            <w:pPr>
              <w:pStyle w:val="a3"/>
              <w:jc w:val="center"/>
              <w:rPr>
                <w:sz w:val="22"/>
              </w:rPr>
            </w:pPr>
            <w:r w:rsidRPr="008643A5">
              <w:rPr>
                <w:rFonts w:hint="eastAsia"/>
                <w:sz w:val="22"/>
              </w:rPr>
              <w:t>1</w:t>
            </w:r>
          </w:p>
        </w:tc>
        <w:tc>
          <w:tcPr>
            <w:tcW w:w="2835" w:type="dxa"/>
            <w:shd w:val="clear" w:color="auto" w:fill="auto"/>
            <w:hideMark/>
          </w:tcPr>
          <w:p w:rsidR="00B46568" w:rsidRPr="008643A5" w:rsidRDefault="00B46568">
            <w:pPr>
              <w:pStyle w:val="a3"/>
              <w:rPr>
                <w:sz w:val="22"/>
              </w:rPr>
            </w:pPr>
            <w:r w:rsidRPr="008643A5">
              <w:rPr>
                <w:rFonts w:hint="eastAsia"/>
                <w:sz w:val="22"/>
              </w:rPr>
              <w:t xml:space="preserve">30天以内 </w:t>
            </w:r>
          </w:p>
        </w:tc>
        <w:tc>
          <w:tcPr>
            <w:tcW w:w="2700" w:type="dxa"/>
            <w:shd w:val="clear" w:color="auto" w:fill="auto"/>
            <w:hideMark/>
          </w:tcPr>
          <w:p w:rsidR="00B46568" w:rsidRPr="008643A5" w:rsidRDefault="00B46568">
            <w:pPr>
              <w:pStyle w:val="a3"/>
              <w:jc w:val="right"/>
              <w:rPr>
                <w:sz w:val="22"/>
              </w:rPr>
            </w:pPr>
            <w:r w:rsidRPr="008643A5">
              <w:rPr>
                <w:rFonts w:hint="eastAsia"/>
                <w:sz w:val="22"/>
              </w:rPr>
              <w:t xml:space="preserve">35.78 </w:t>
            </w:r>
          </w:p>
        </w:tc>
        <w:tc>
          <w:tcPr>
            <w:tcW w:w="2835" w:type="dxa"/>
            <w:shd w:val="clear" w:color="auto" w:fill="auto"/>
            <w:hideMark/>
          </w:tcPr>
          <w:p w:rsidR="00B46568" w:rsidRPr="008643A5" w:rsidRDefault="00B46568">
            <w:pPr>
              <w:pStyle w:val="a3"/>
              <w:jc w:val="right"/>
              <w:rPr>
                <w:sz w:val="22"/>
              </w:rPr>
            </w:pPr>
            <w:r w:rsidRPr="008643A5">
              <w:rPr>
                <w:rFonts w:hint="eastAsia"/>
                <w:sz w:val="22"/>
              </w:rPr>
              <w:t xml:space="preserve">3.04 </w:t>
            </w:r>
          </w:p>
        </w:tc>
      </w:tr>
      <w:tr w:rsidR="00B46568" w:rsidRPr="00B46568" w:rsidTr="00B46568">
        <w:trPr>
          <w:divId w:val="950817428"/>
        </w:trPr>
        <w:tc>
          <w:tcPr>
            <w:tcW w:w="705" w:type="dxa"/>
            <w:shd w:val="clear" w:color="auto" w:fill="auto"/>
            <w:hideMark/>
          </w:tcPr>
          <w:p w:rsidR="00B46568" w:rsidRPr="008643A5" w:rsidRDefault="00B46568" w:rsidP="008643A5">
            <w:pPr>
              <w:jc w:val="center"/>
              <w:rPr>
                <w:rFonts w:ascii="宋体" w:eastAsia="宋体" w:hAnsi="宋体" w:cs="宋体"/>
                <w:sz w:val="22"/>
                <w:szCs w:val="24"/>
              </w:rPr>
            </w:pPr>
          </w:p>
        </w:tc>
        <w:tc>
          <w:tcPr>
            <w:tcW w:w="2835" w:type="dxa"/>
            <w:shd w:val="clear" w:color="auto" w:fill="auto"/>
            <w:hideMark/>
          </w:tcPr>
          <w:p w:rsidR="00B46568" w:rsidRPr="008643A5" w:rsidRDefault="00B46568">
            <w:pPr>
              <w:pStyle w:val="a3"/>
              <w:rPr>
                <w:sz w:val="22"/>
              </w:rPr>
            </w:pPr>
            <w:r w:rsidRPr="008643A5">
              <w:rPr>
                <w:rFonts w:hint="eastAsia"/>
                <w:sz w:val="22"/>
              </w:rPr>
              <w:t xml:space="preserve">其中：剩余存续期超过397天的浮动利率债 </w:t>
            </w:r>
          </w:p>
        </w:tc>
        <w:tc>
          <w:tcPr>
            <w:tcW w:w="2700" w:type="dxa"/>
            <w:shd w:val="clear" w:color="auto" w:fill="auto"/>
            <w:hideMark/>
          </w:tcPr>
          <w:p w:rsidR="00B46568" w:rsidRPr="008643A5" w:rsidRDefault="00B46568">
            <w:pPr>
              <w:pStyle w:val="a3"/>
              <w:jc w:val="right"/>
              <w:rPr>
                <w:sz w:val="22"/>
              </w:rPr>
            </w:pPr>
            <w:r w:rsidRPr="008643A5">
              <w:rPr>
                <w:rFonts w:hint="eastAsia"/>
                <w:sz w:val="22"/>
              </w:rPr>
              <w:t xml:space="preserve">- </w:t>
            </w:r>
          </w:p>
        </w:tc>
        <w:tc>
          <w:tcPr>
            <w:tcW w:w="2835" w:type="dxa"/>
            <w:shd w:val="clear" w:color="auto" w:fill="auto"/>
            <w:hideMark/>
          </w:tcPr>
          <w:p w:rsidR="00B46568" w:rsidRPr="008643A5" w:rsidRDefault="00B46568">
            <w:pPr>
              <w:pStyle w:val="a3"/>
              <w:jc w:val="right"/>
              <w:rPr>
                <w:sz w:val="22"/>
              </w:rPr>
            </w:pPr>
            <w:r w:rsidRPr="008643A5">
              <w:rPr>
                <w:rFonts w:hint="eastAsia"/>
                <w:sz w:val="22"/>
              </w:rPr>
              <w:t xml:space="preserve">- </w:t>
            </w:r>
          </w:p>
        </w:tc>
      </w:tr>
      <w:tr w:rsidR="00B46568" w:rsidRPr="00B46568" w:rsidTr="00B46568">
        <w:trPr>
          <w:divId w:val="950817428"/>
        </w:trPr>
        <w:tc>
          <w:tcPr>
            <w:tcW w:w="705" w:type="dxa"/>
            <w:shd w:val="clear" w:color="auto" w:fill="auto"/>
            <w:hideMark/>
          </w:tcPr>
          <w:p w:rsidR="00B46568" w:rsidRPr="008643A5" w:rsidRDefault="00B46568" w:rsidP="008643A5">
            <w:pPr>
              <w:pStyle w:val="a3"/>
              <w:jc w:val="center"/>
              <w:rPr>
                <w:sz w:val="22"/>
              </w:rPr>
            </w:pPr>
            <w:r w:rsidRPr="008643A5">
              <w:rPr>
                <w:rFonts w:hint="eastAsia"/>
                <w:sz w:val="22"/>
              </w:rPr>
              <w:t>2</w:t>
            </w:r>
          </w:p>
        </w:tc>
        <w:tc>
          <w:tcPr>
            <w:tcW w:w="2835" w:type="dxa"/>
            <w:shd w:val="clear" w:color="auto" w:fill="auto"/>
            <w:hideMark/>
          </w:tcPr>
          <w:p w:rsidR="00B46568" w:rsidRPr="008643A5" w:rsidRDefault="00B46568">
            <w:pPr>
              <w:pStyle w:val="a3"/>
              <w:rPr>
                <w:sz w:val="22"/>
              </w:rPr>
            </w:pPr>
            <w:r w:rsidRPr="008643A5">
              <w:rPr>
                <w:rFonts w:hint="eastAsia"/>
                <w:sz w:val="22"/>
              </w:rPr>
              <w:t xml:space="preserve">30天（含）—60天 </w:t>
            </w:r>
          </w:p>
        </w:tc>
        <w:tc>
          <w:tcPr>
            <w:tcW w:w="2700" w:type="dxa"/>
            <w:shd w:val="clear" w:color="auto" w:fill="auto"/>
            <w:hideMark/>
          </w:tcPr>
          <w:p w:rsidR="00B46568" w:rsidRPr="008643A5" w:rsidRDefault="00B46568">
            <w:pPr>
              <w:pStyle w:val="a3"/>
              <w:jc w:val="right"/>
              <w:rPr>
                <w:sz w:val="22"/>
              </w:rPr>
            </w:pPr>
            <w:r w:rsidRPr="008643A5">
              <w:rPr>
                <w:rFonts w:hint="eastAsia"/>
                <w:sz w:val="22"/>
              </w:rPr>
              <w:t xml:space="preserve">13.33 </w:t>
            </w:r>
          </w:p>
        </w:tc>
        <w:tc>
          <w:tcPr>
            <w:tcW w:w="2835" w:type="dxa"/>
            <w:shd w:val="clear" w:color="auto" w:fill="auto"/>
            <w:hideMark/>
          </w:tcPr>
          <w:p w:rsidR="00B46568" w:rsidRPr="008643A5" w:rsidRDefault="00B46568">
            <w:pPr>
              <w:pStyle w:val="a3"/>
              <w:jc w:val="right"/>
              <w:rPr>
                <w:sz w:val="22"/>
              </w:rPr>
            </w:pPr>
            <w:r w:rsidRPr="008643A5">
              <w:rPr>
                <w:rFonts w:hint="eastAsia"/>
                <w:sz w:val="22"/>
              </w:rPr>
              <w:t xml:space="preserve">- </w:t>
            </w:r>
          </w:p>
        </w:tc>
      </w:tr>
      <w:tr w:rsidR="00B46568" w:rsidRPr="00B46568" w:rsidTr="00B46568">
        <w:trPr>
          <w:divId w:val="950817428"/>
        </w:trPr>
        <w:tc>
          <w:tcPr>
            <w:tcW w:w="705" w:type="dxa"/>
            <w:shd w:val="clear" w:color="auto" w:fill="auto"/>
            <w:hideMark/>
          </w:tcPr>
          <w:p w:rsidR="00B46568" w:rsidRPr="008643A5" w:rsidRDefault="00B46568" w:rsidP="008643A5">
            <w:pPr>
              <w:jc w:val="center"/>
              <w:rPr>
                <w:rFonts w:ascii="宋体" w:eastAsia="宋体" w:hAnsi="宋体" w:cs="宋体"/>
                <w:sz w:val="22"/>
                <w:szCs w:val="24"/>
              </w:rPr>
            </w:pPr>
          </w:p>
        </w:tc>
        <w:tc>
          <w:tcPr>
            <w:tcW w:w="2835" w:type="dxa"/>
            <w:shd w:val="clear" w:color="auto" w:fill="auto"/>
            <w:hideMark/>
          </w:tcPr>
          <w:p w:rsidR="00B46568" w:rsidRPr="008643A5" w:rsidRDefault="00B46568">
            <w:pPr>
              <w:pStyle w:val="a3"/>
              <w:rPr>
                <w:sz w:val="22"/>
              </w:rPr>
            </w:pPr>
            <w:r w:rsidRPr="008643A5">
              <w:rPr>
                <w:rFonts w:hint="eastAsia"/>
                <w:sz w:val="22"/>
              </w:rPr>
              <w:t xml:space="preserve">其中：剩余存续期超过397天的浮动利率债 </w:t>
            </w:r>
          </w:p>
        </w:tc>
        <w:tc>
          <w:tcPr>
            <w:tcW w:w="2700" w:type="dxa"/>
            <w:shd w:val="clear" w:color="auto" w:fill="auto"/>
            <w:hideMark/>
          </w:tcPr>
          <w:p w:rsidR="00B46568" w:rsidRPr="008643A5" w:rsidRDefault="00B46568">
            <w:pPr>
              <w:pStyle w:val="a3"/>
              <w:jc w:val="right"/>
              <w:rPr>
                <w:sz w:val="22"/>
              </w:rPr>
            </w:pPr>
            <w:r w:rsidRPr="008643A5">
              <w:rPr>
                <w:rFonts w:hint="eastAsia"/>
                <w:sz w:val="22"/>
              </w:rPr>
              <w:t xml:space="preserve">- </w:t>
            </w:r>
          </w:p>
        </w:tc>
        <w:tc>
          <w:tcPr>
            <w:tcW w:w="2835" w:type="dxa"/>
            <w:shd w:val="clear" w:color="auto" w:fill="auto"/>
            <w:hideMark/>
          </w:tcPr>
          <w:p w:rsidR="00B46568" w:rsidRPr="008643A5" w:rsidRDefault="00B46568">
            <w:pPr>
              <w:pStyle w:val="a3"/>
              <w:jc w:val="right"/>
              <w:rPr>
                <w:sz w:val="22"/>
              </w:rPr>
            </w:pPr>
            <w:r w:rsidRPr="008643A5">
              <w:rPr>
                <w:rFonts w:hint="eastAsia"/>
                <w:sz w:val="22"/>
              </w:rPr>
              <w:t xml:space="preserve">- </w:t>
            </w:r>
          </w:p>
        </w:tc>
      </w:tr>
      <w:tr w:rsidR="00B46568" w:rsidRPr="00B46568" w:rsidTr="00B46568">
        <w:trPr>
          <w:divId w:val="950817428"/>
        </w:trPr>
        <w:tc>
          <w:tcPr>
            <w:tcW w:w="705" w:type="dxa"/>
            <w:shd w:val="clear" w:color="auto" w:fill="auto"/>
            <w:hideMark/>
          </w:tcPr>
          <w:p w:rsidR="00B46568" w:rsidRPr="008643A5" w:rsidRDefault="00B46568" w:rsidP="008643A5">
            <w:pPr>
              <w:pStyle w:val="a3"/>
              <w:jc w:val="center"/>
              <w:rPr>
                <w:sz w:val="22"/>
              </w:rPr>
            </w:pPr>
            <w:r w:rsidRPr="008643A5">
              <w:rPr>
                <w:rFonts w:hint="eastAsia"/>
                <w:sz w:val="22"/>
              </w:rPr>
              <w:t>3</w:t>
            </w:r>
          </w:p>
        </w:tc>
        <w:tc>
          <w:tcPr>
            <w:tcW w:w="2835" w:type="dxa"/>
            <w:shd w:val="clear" w:color="auto" w:fill="auto"/>
            <w:hideMark/>
          </w:tcPr>
          <w:p w:rsidR="00B46568" w:rsidRPr="008643A5" w:rsidRDefault="00B46568">
            <w:pPr>
              <w:pStyle w:val="a3"/>
              <w:rPr>
                <w:sz w:val="22"/>
              </w:rPr>
            </w:pPr>
            <w:r w:rsidRPr="008643A5">
              <w:rPr>
                <w:rFonts w:hint="eastAsia"/>
                <w:sz w:val="22"/>
              </w:rPr>
              <w:t xml:space="preserve">60天（含）—90天 </w:t>
            </w:r>
          </w:p>
        </w:tc>
        <w:tc>
          <w:tcPr>
            <w:tcW w:w="2700" w:type="dxa"/>
            <w:shd w:val="clear" w:color="auto" w:fill="auto"/>
            <w:hideMark/>
          </w:tcPr>
          <w:p w:rsidR="00B46568" w:rsidRPr="008643A5" w:rsidRDefault="00B46568">
            <w:pPr>
              <w:pStyle w:val="a3"/>
              <w:jc w:val="right"/>
              <w:rPr>
                <w:sz w:val="22"/>
              </w:rPr>
            </w:pPr>
            <w:r w:rsidRPr="008643A5">
              <w:rPr>
                <w:rFonts w:hint="eastAsia"/>
                <w:sz w:val="22"/>
              </w:rPr>
              <w:t xml:space="preserve">18.86 </w:t>
            </w:r>
          </w:p>
        </w:tc>
        <w:tc>
          <w:tcPr>
            <w:tcW w:w="2835" w:type="dxa"/>
            <w:shd w:val="clear" w:color="auto" w:fill="auto"/>
            <w:hideMark/>
          </w:tcPr>
          <w:p w:rsidR="00B46568" w:rsidRPr="008643A5" w:rsidRDefault="00B46568">
            <w:pPr>
              <w:pStyle w:val="a3"/>
              <w:jc w:val="right"/>
              <w:rPr>
                <w:sz w:val="22"/>
              </w:rPr>
            </w:pPr>
            <w:r w:rsidRPr="008643A5">
              <w:rPr>
                <w:rFonts w:hint="eastAsia"/>
                <w:sz w:val="22"/>
              </w:rPr>
              <w:t xml:space="preserve">- </w:t>
            </w:r>
          </w:p>
        </w:tc>
      </w:tr>
      <w:tr w:rsidR="00B46568" w:rsidRPr="00B46568" w:rsidTr="00B46568">
        <w:trPr>
          <w:divId w:val="950817428"/>
        </w:trPr>
        <w:tc>
          <w:tcPr>
            <w:tcW w:w="705" w:type="dxa"/>
            <w:shd w:val="clear" w:color="auto" w:fill="auto"/>
            <w:hideMark/>
          </w:tcPr>
          <w:p w:rsidR="00B46568" w:rsidRPr="008643A5" w:rsidRDefault="00B46568" w:rsidP="008643A5">
            <w:pPr>
              <w:jc w:val="center"/>
              <w:rPr>
                <w:rFonts w:ascii="宋体" w:eastAsia="宋体" w:hAnsi="宋体" w:cs="宋体"/>
                <w:sz w:val="22"/>
                <w:szCs w:val="24"/>
              </w:rPr>
            </w:pPr>
          </w:p>
        </w:tc>
        <w:tc>
          <w:tcPr>
            <w:tcW w:w="2835" w:type="dxa"/>
            <w:shd w:val="clear" w:color="auto" w:fill="auto"/>
            <w:hideMark/>
          </w:tcPr>
          <w:p w:rsidR="00B46568" w:rsidRPr="008643A5" w:rsidRDefault="00B46568">
            <w:pPr>
              <w:pStyle w:val="a3"/>
              <w:rPr>
                <w:sz w:val="22"/>
              </w:rPr>
            </w:pPr>
            <w:r w:rsidRPr="008643A5">
              <w:rPr>
                <w:rFonts w:hint="eastAsia"/>
                <w:sz w:val="22"/>
              </w:rPr>
              <w:t xml:space="preserve">其中：剩余存续期超过397天的浮动利率债 </w:t>
            </w:r>
          </w:p>
        </w:tc>
        <w:tc>
          <w:tcPr>
            <w:tcW w:w="2700" w:type="dxa"/>
            <w:shd w:val="clear" w:color="auto" w:fill="auto"/>
            <w:hideMark/>
          </w:tcPr>
          <w:p w:rsidR="00B46568" w:rsidRPr="008643A5" w:rsidRDefault="00B46568">
            <w:pPr>
              <w:pStyle w:val="a3"/>
              <w:jc w:val="right"/>
              <w:rPr>
                <w:sz w:val="22"/>
              </w:rPr>
            </w:pPr>
            <w:r w:rsidRPr="008643A5">
              <w:rPr>
                <w:rFonts w:hint="eastAsia"/>
                <w:sz w:val="22"/>
              </w:rPr>
              <w:t xml:space="preserve">- </w:t>
            </w:r>
          </w:p>
        </w:tc>
        <w:tc>
          <w:tcPr>
            <w:tcW w:w="2835" w:type="dxa"/>
            <w:shd w:val="clear" w:color="auto" w:fill="auto"/>
            <w:hideMark/>
          </w:tcPr>
          <w:p w:rsidR="00B46568" w:rsidRPr="008643A5" w:rsidRDefault="00B46568">
            <w:pPr>
              <w:pStyle w:val="a3"/>
              <w:jc w:val="right"/>
              <w:rPr>
                <w:sz w:val="22"/>
              </w:rPr>
            </w:pPr>
            <w:r w:rsidRPr="008643A5">
              <w:rPr>
                <w:rFonts w:hint="eastAsia"/>
                <w:sz w:val="22"/>
              </w:rPr>
              <w:t xml:space="preserve">- </w:t>
            </w:r>
          </w:p>
        </w:tc>
      </w:tr>
      <w:tr w:rsidR="00B46568" w:rsidRPr="00B46568" w:rsidTr="00B46568">
        <w:trPr>
          <w:divId w:val="950817428"/>
        </w:trPr>
        <w:tc>
          <w:tcPr>
            <w:tcW w:w="705" w:type="dxa"/>
            <w:shd w:val="clear" w:color="auto" w:fill="auto"/>
            <w:hideMark/>
          </w:tcPr>
          <w:p w:rsidR="00B46568" w:rsidRPr="008643A5" w:rsidRDefault="00B46568" w:rsidP="008643A5">
            <w:pPr>
              <w:pStyle w:val="a3"/>
              <w:jc w:val="center"/>
              <w:rPr>
                <w:sz w:val="22"/>
              </w:rPr>
            </w:pPr>
            <w:r w:rsidRPr="008643A5">
              <w:rPr>
                <w:rFonts w:hint="eastAsia"/>
                <w:sz w:val="22"/>
              </w:rPr>
              <w:t>4</w:t>
            </w:r>
          </w:p>
        </w:tc>
        <w:tc>
          <w:tcPr>
            <w:tcW w:w="2835" w:type="dxa"/>
            <w:shd w:val="clear" w:color="auto" w:fill="auto"/>
            <w:hideMark/>
          </w:tcPr>
          <w:p w:rsidR="00B46568" w:rsidRPr="008643A5" w:rsidRDefault="00B46568">
            <w:pPr>
              <w:pStyle w:val="a3"/>
              <w:rPr>
                <w:sz w:val="22"/>
              </w:rPr>
            </w:pPr>
            <w:r w:rsidRPr="008643A5">
              <w:rPr>
                <w:rFonts w:hint="eastAsia"/>
                <w:sz w:val="22"/>
              </w:rPr>
              <w:t xml:space="preserve">90天（含）—120天 </w:t>
            </w:r>
          </w:p>
        </w:tc>
        <w:tc>
          <w:tcPr>
            <w:tcW w:w="2700" w:type="dxa"/>
            <w:shd w:val="clear" w:color="auto" w:fill="auto"/>
            <w:hideMark/>
          </w:tcPr>
          <w:p w:rsidR="00B46568" w:rsidRPr="008643A5" w:rsidRDefault="00B46568">
            <w:pPr>
              <w:pStyle w:val="a3"/>
              <w:jc w:val="right"/>
              <w:rPr>
                <w:sz w:val="22"/>
              </w:rPr>
            </w:pPr>
            <w:r w:rsidRPr="008643A5">
              <w:rPr>
                <w:rFonts w:hint="eastAsia"/>
                <w:sz w:val="22"/>
              </w:rPr>
              <w:t xml:space="preserve">13.26 </w:t>
            </w:r>
          </w:p>
        </w:tc>
        <w:tc>
          <w:tcPr>
            <w:tcW w:w="2835" w:type="dxa"/>
            <w:shd w:val="clear" w:color="auto" w:fill="auto"/>
            <w:hideMark/>
          </w:tcPr>
          <w:p w:rsidR="00B46568" w:rsidRPr="008643A5" w:rsidRDefault="00B46568">
            <w:pPr>
              <w:pStyle w:val="a3"/>
              <w:jc w:val="right"/>
              <w:rPr>
                <w:sz w:val="22"/>
              </w:rPr>
            </w:pPr>
            <w:r w:rsidRPr="008643A5">
              <w:rPr>
                <w:rFonts w:hint="eastAsia"/>
                <w:sz w:val="22"/>
              </w:rPr>
              <w:t xml:space="preserve">- </w:t>
            </w:r>
          </w:p>
        </w:tc>
      </w:tr>
      <w:tr w:rsidR="00B46568" w:rsidRPr="00B46568" w:rsidTr="00B46568">
        <w:trPr>
          <w:divId w:val="950817428"/>
        </w:trPr>
        <w:tc>
          <w:tcPr>
            <w:tcW w:w="705" w:type="dxa"/>
            <w:shd w:val="clear" w:color="auto" w:fill="auto"/>
            <w:hideMark/>
          </w:tcPr>
          <w:p w:rsidR="00B46568" w:rsidRPr="008643A5" w:rsidRDefault="00B46568" w:rsidP="008643A5">
            <w:pPr>
              <w:jc w:val="center"/>
              <w:rPr>
                <w:rFonts w:ascii="宋体" w:eastAsia="宋体" w:hAnsi="宋体" w:cs="宋体"/>
                <w:sz w:val="22"/>
                <w:szCs w:val="24"/>
              </w:rPr>
            </w:pPr>
          </w:p>
        </w:tc>
        <w:tc>
          <w:tcPr>
            <w:tcW w:w="2835" w:type="dxa"/>
            <w:shd w:val="clear" w:color="auto" w:fill="auto"/>
            <w:hideMark/>
          </w:tcPr>
          <w:p w:rsidR="00B46568" w:rsidRPr="008643A5" w:rsidRDefault="00B46568">
            <w:pPr>
              <w:pStyle w:val="a3"/>
              <w:rPr>
                <w:sz w:val="22"/>
              </w:rPr>
            </w:pPr>
            <w:r w:rsidRPr="008643A5">
              <w:rPr>
                <w:rFonts w:hint="eastAsia"/>
                <w:sz w:val="22"/>
              </w:rPr>
              <w:t xml:space="preserve">其中：剩余存续期超过397天的浮动利率债 </w:t>
            </w:r>
          </w:p>
        </w:tc>
        <w:tc>
          <w:tcPr>
            <w:tcW w:w="2700" w:type="dxa"/>
            <w:shd w:val="clear" w:color="auto" w:fill="auto"/>
            <w:hideMark/>
          </w:tcPr>
          <w:p w:rsidR="00B46568" w:rsidRPr="008643A5" w:rsidRDefault="00B46568">
            <w:pPr>
              <w:pStyle w:val="a3"/>
              <w:jc w:val="right"/>
              <w:rPr>
                <w:sz w:val="22"/>
              </w:rPr>
            </w:pPr>
            <w:r w:rsidRPr="008643A5">
              <w:rPr>
                <w:rFonts w:hint="eastAsia"/>
                <w:sz w:val="22"/>
              </w:rPr>
              <w:t xml:space="preserve">- </w:t>
            </w:r>
          </w:p>
        </w:tc>
        <w:tc>
          <w:tcPr>
            <w:tcW w:w="2835" w:type="dxa"/>
            <w:shd w:val="clear" w:color="auto" w:fill="auto"/>
            <w:hideMark/>
          </w:tcPr>
          <w:p w:rsidR="00B46568" w:rsidRPr="008643A5" w:rsidRDefault="00B46568">
            <w:pPr>
              <w:pStyle w:val="a3"/>
              <w:jc w:val="right"/>
              <w:rPr>
                <w:sz w:val="22"/>
              </w:rPr>
            </w:pPr>
            <w:r w:rsidRPr="008643A5">
              <w:rPr>
                <w:rFonts w:hint="eastAsia"/>
                <w:sz w:val="22"/>
              </w:rPr>
              <w:t xml:space="preserve">- </w:t>
            </w:r>
          </w:p>
        </w:tc>
      </w:tr>
      <w:tr w:rsidR="00B46568" w:rsidRPr="00B46568" w:rsidTr="00B46568">
        <w:trPr>
          <w:divId w:val="950817428"/>
        </w:trPr>
        <w:tc>
          <w:tcPr>
            <w:tcW w:w="705" w:type="dxa"/>
            <w:shd w:val="clear" w:color="auto" w:fill="auto"/>
            <w:hideMark/>
          </w:tcPr>
          <w:p w:rsidR="00B46568" w:rsidRPr="008643A5" w:rsidRDefault="00B46568" w:rsidP="008643A5">
            <w:pPr>
              <w:pStyle w:val="a3"/>
              <w:jc w:val="center"/>
              <w:rPr>
                <w:sz w:val="22"/>
              </w:rPr>
            </w:pPr>
            <w:r w:rsidRPr="008643A5">
              <w:rPr>
                <w:rFonts w:hint="eastAsia"/>
                <w:sz w:val="22"/>
              </w:rPr>
              <w:t>5</w:t>
            </w:r>
          </w:p>
        </w:tc>
        <w:tc>
          <w:tcPr>
            <w:tcW w:w="2835" w:type="dxa"/>
            <w:shd w:val="clear" w:color="auto" w:fill="auto"/>
            <w:hideMark/>
          </w:tcPr>
          <w:p w:rsidR="00B46568" w:rsidRPr="008643A5" w:rsidRDefault="00B46568">
            <w:pPr>
              <w:pStyle w:val="a3"/>
              <w:rPr>
                <w:sz w:val="22"/>
              </w:rPr>
            </w:pPr>
            <w:r w:rsidRPr="008643A5">
              <w:rPr>
                <w:rFonts w:hint="eastAsia"/>
                <w:sz w:val="22"/>
              </w:rPr>
              <w:t xml:space="preserve">120天（含）—397天（含） </w:t>
            </w:r>
          </w:p>
        </w:tc>
        <w:tc>
          <w:tcPr>
            <w:tcW w:w="2700" w:type="dxa"/>
            <w:shd w:val="clear" w:color="auto" w:fill="auto"/>
            <w:hideMark/>
          </w:tcPr>
          <w:p w:rsidR="00B46568" w:rsidRPr="008643A5" w:rsidRDefault="00B46568">
            <w:pPr>
              <w:pStyle w:val="a3"/>
              <w:jc w:val="right"/>
              <w:rPr>
                <w:sz w:val="22"/>
              </w:rPr>
            </w:pPr>
            <w:r w:rsidRPr="008643A5">
              <w:rPr>
                <w:rFonts w:hint="eastAsia"/>
                <w:sz w:val="22"/>
              </w:rPr>
              <w:t xml:space="preserve">21.64 </w:t>
            </w:r>
          </w:p>
        </w:tc>
        <w:tc>
          <w:tcPr>
            <w:tcW w:w="2835" w:type="dxa"/>
            <w:shd w:val="clear" w:color="auto" w:fill="auto"/>
            <w:hideMark/>
          </w:tcPr>
          <w:p w:rsidR="00B46568" w:rsidRPr="008643A5" w:rsidRDefault="00B46568">
            <w:pPr>
              <w:pStyle w:val="a3"/>
              <w:jc w:val="right"/>
              <w:rPr>
                <w:sz w:val="22"/>
              </w:rPr>
            </w:pPr>
            <w:r w:rsidRPr="008643A5">
              <w:rPr>
                <w:rFonts w:hint="eastAsia"/>
                <w:sz w:val="22"/>
              </w:rPr>
              <w:t xml:space="preserve">- </w:t>
            </w:r>
          </w:p>
        </w:tc>
      </w:tr>
      <w:tr w:rsidR="00B46568" w:rsidRPr="00B46568" w:rsidTr="00B46568">
        <w:trPr>
          <w:divId w:val="950817428"/>
        </w:trPr>
        <w:tc>
          <w:tcPr>
            <w:tcW w:w="705" w:type="dxa"/>
            <w:shd w:val="clear" w:color="auto" w:fill="auto"/>
            <w:hideMark/>
          </w:tcPr>
          <w:p w:rsidR="00B46568" w:rsidRPr="008643A5" w:rsidRDefault="00B46568" w:rsidP="008643A5">
            <w:pPr>
              <w:jc w:val="center"/>
              <w:rPr>
                <w:rFonts w:ascii="宋体" w:eastAsia="宋体" w:hAnsi="宋体" w:cs="宋体"/>
                <w:sz w:val="22"/>
                <w:szCs w:val="24"/>
              </w:rPr>
            </w:pPr>
          </w:p>
        </w:tc>
        <w:tc>
          <w:tcPr>
            <w:tcW w:w="2835" w:type="dxa"/>
            <w:shd w:val="clear" w:color="auto" w:fill="auto"/>
            <w:hideMark/>
          </w:tcPr>
          <w:p w:rsidR="00B46568" w:rsidRPr="008643A5" w:rsidRDefault="00B46568">
            <w:pPr>
              <w:pStyle w:val="a3"/>
              <w:rPr>
                <w:sz w:val="22"/>
              </w:rPr>
            </w:pPr>
            <w:r w:rsidRPr="008643A5">
              <w:rPr>
                <w:rFonts w:hint="eastAsia"/>
                <w:sz w:val="22"/>
              </w:rPr>
              <w:t xml:space="preserve">其中：剩余存续期超过397天的浮动利率债 </w:t>
            </w:r>
          </w:p>
        </w:tc>
        <w:tc>
          <w:tcPr>
            <w:tcW w:w="2700" w:type="dxa"/>
            <w:shd w:val="clear" w:color="auto" w:fill="auto"/>
            <w:hideMark/>
          </w:tcPr>
          <w:p w:rsidR="00B46568" w:rsidRPr="008643A5" w:rsidRDefault="00B46568">
            <w:pPr>
              <w:pStyle w:val="a3"/>
              <w:jc w:val="right"/>
              <w:rPr>
                <w:sz w:val="22"/>
              </w:rPr>
            </w:pPr>
            <w:r w:rsidRPr="008643A5">
              <w:rPr>
                <w:rFonts w:hint="eastAsia"/>
                <w:sz w:val="22"/>
              </w:rPr>
              <w:t xml:space="preserve">- </w:t>
            </w:r>
          </w:p>
        </w:tc>
        <w:tc>
          <w:tcPr>
            <w:tcW w:w="2835" w:type="dxa"/>
            <w:shd w:val="clear" w:color="auto" w:fill="auto"/>
            <w:hideMark/>
          </w:tcPr>
          <w:p w:rsidR="00B46568" w:rsidRPr="008643A5" w:rsidRDefault="00B46568">
            <w:pPr>
              <w:pStyle w:val="a3"/>
              <w:jc w:val="right"/>
              <w:rPr>
                <w:sz w:val="22"/>
              </w:rPr>
            </w:pPr>
            <w:r w:rsidRPr="008643A5">
              <w:rPr>
                <w:rFonts w:hint="eastAsia"/>
                <w:sz w:val="22"/>
              </w:rPr>
              <w:t xml:space="preserve">- </w:t>
            </w:r>
          </w:p>
        </w:tc>
      </w:tr>
      <w:tr w:rsidR="00B46568" w:rsidRPr="00B46568" w:rsidTr="00B46568">
        <w:trPr>
          <w:divId w:val="950817428"/>
        </w:trPr>
        <w:tc>
          <w:tcPr>
            <w:tcW w:w="3540" w:type="dxa"/>
            <w:gridSpan w:val="2"/>
            <w:shd w:val="clear" w:color="auto" w:fill="auto"/>
            <w:hideMark/>
          </w:tcPr>
          <w:p w:rsidR="00B46568" w:rsidRPr="008643A5" w:rsidRDefault="00B46568">
            <w:pPr>
              <w:pStyle w:val="a3"/>
              <w:rPr>
                <w:sz w:val="22"/>
              </w:rPr>
            </w:pPr>
            <w:r w:rsidRPr="008643A5">
              <w:rPr>
                <w:rFonts w:hint="eastAsia"/>
                <w:sz w:val="22"/>
              </w:rPr>
              <w:t xml:space="preserve">合计 </w:t>
            </w:r>
          </w:p>
        </w:tc>
        <w:tc>
          <w:tcPr>
            <w:tcW w:w="2700" w:type="dxa"/>
            <w:shd w:val="clear" w:color="auto" w:fill="auto"/>
            <w:hideMark/>
          </w:tcPr>
          <w:p w:rsidR="00B46568" w:rsidRPr="008643A5" w:rsidRDefault="00B46568">
            <w:pPr>
              <w:pStyle w:val="a3"/>
              <w:jc w:val="right"/>
              <w:rPr>
                <w:sz w:val="22"/>
              </w:rPr>
            </w:pPr>
            <w:r w:rsidRPr="008643A5">
              <w:rPr>
                <w:rFonts w:hint="eastAsia"/>
                <w:sz w:val="22"/>
              </w:rPr>
              <w:t xml:space="preserve">102.86 </w:t>
            </w:r>
          </w:p>
        </w:tc>
        <w:tc>
          <w:tcPr>
            <w:tcW w:w="2835" w:type="dxa"/>
            <w:shd w:val="clear" w:color="auto" w:fill="auto"/>
            <w:hideMark/>
          </w:tcPr>
          <w:p w:rsidR="00B46568" w:rsidRPr="008643A5" w:rsidRDefault="00B46568">
            <w:pPr>
              <w:pStyle w:val="a3"/>
              <w:jc w:val="right"/>
              <w:rPr>
                <w:sz w:val="22"/>
              </w:rPr>
            </w:pPr>
            <w:r w:rsidRPr="008643A5">
              <w:rPr>
                <w:rFonts w:hint="eastAsia"/>
                <w:sz w:val="22"/>
              </w:rPr>
              <w:t xml:space="preserve">3.04 </w:t>
            </w:r>
          </w:p>
        </w:tc>
      </w:tr>
    </w:tbl>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4 报告期内投资组合平均剩余存续期超过240天情况说明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本报告期内本货币市场基金投资组合平均剩余存续期未超过240天。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5 报告期末按债券品种分类的债券投资组合 </w:t>
      </w:r>
    </w:p>
    <w:tbl>
      <w:tblPr>
        <w:tblStyle w:val="ac"/>
        <w:tblW w:w="0" w:type="auto"/>
        <w:tblLook w:val="04A0" w:firstRow="1" w:lastRow="0" w:firstColumn="1" w:lastColumn="0" w:noHBand="0" w:noVBand="1"/>
      </w:tblPr>
      <w:tblGrid>
        <w:gridCol w:w="676"/>
        <w:gridCol w:w="2349"/>
        <w:gridCol w:w="3640"/>
        <w:gridCol w:w="1851"/>
      </w:tblGrid>
      <w:tr w:rsidR="00B46568" w:rsidRPr="00B46568" w:rsidTr="00B46568">
        <w:trPr>
          <w:divId w:val="950817428"/>
        </w:trPr>
        <w:tc>
          <w:tcPr>
            <w:tcW w:w="705" w:type="dxa"/>
            <w:shd w:val="clear" w:color="auto" w:fill="auto"/>
            <w:hideMark/>
          </w:tcPr>
          <w:p w:rsidR="00B46568" w:rsidRPr="008643A5" w:rsidRDefault="00B46568">
            <w:pPr>
              <w:pStyle w:val="a3"/>
              <w:jc w:val="center"/>
              <w:rPr>
                <w:sz w:val="22"/>
              </w:rPr>
            </w:pPr>
            <w:r w:rsidRPr="008643A5">
              <w:rPr>
                <w:rFonts w:hint="eastAsia"/>
                <w:sz w:val="22"/>
              </w:rPr>
              <w:t xml:space="preserve">序号 </w:t>
            </w:r>
          </w:p>
        </w:tc>
        <w:tc>
          <w:tcPr>
            <w:tcW w:w="2550" w:type="dxa"/>
            <w:shd w:val="clear" w:color="auto" w:fill="auto"/>
            <w:hideMark/>
          </w:tcPr>
          <w:p w:rsidR="00B46568" w:rsidRPr="008643A5" w:rsidRDefault="00B46568">
            <w:pPr>
              <w:pStyle w:val="a3"/>
              <w:jc w:val="center"/>
              <w:rPr>
                <w:sz w:val="22"/>
              </w:rPr>
            </w:pPr>
            <w:r w:rsidRPr="008643A5">
              <w:rPr>
                <w:rFonts w:hint="eastAsia"/>
                <w:sz w:val="22"/>
              </w:rPr>
              <w:t xml:space="preserve">债券品种 </w:t>
            </w:r>
          </w:p>
        </w:tc>
        <w:tc>
          <w:tcPr>
            <w:tcW w:w="3825" w:type="dxa"/>
            <w:shd w:val="clear" w:color="auto" w:fill="auto"/>
            <w:hideMark/>
          </w:tcPr>
          <w:p w:rsidR="00B46568" w:rsidRPr="008643A5" w:rsidRDefault="00B46568">
            <w:pPr>
              <w:pStyle w:val="a3"/>
              <w:jc w:val="center"/>
              <w:rPr>
                <w:sz w:val="22"/>
              </w:rPr>
            </w:pPr>
            <w:r w:rsidRPr="008643A5">
              <w:rPr>
                <w:rFonts w:hint="eastAsia"/>
                <w:sz w:val="22"/>
              </w:rPr>
              <w:t xml:space="preserve">摊余成本（元） </w:t>
            </w:r>
          </w:p>
        </w:tc>
        <w:tc>
          <w:tcPr>
            <w:tcW w:w="1980" w:type="dxa"/>
            <w:shd w:val="clear" w:color="auto" w:fill="auto"/>
            <w:hideMark/>
          </w:tcPr>
          <w:p w:rsidR="00B46568" w:rsidRPr="008643A5" w:rsidRDefault="00B46568">
            <w:pPr>
              <w:pStyle w:val="a3"/>
              <w:jc w:val="center"/>
              <w:rPr>
                <w:sz w:val="22"/>
              </w:rPr>
            </w:pPr>
            <w:r w:rsidRPr="008643A5">
              <w:rPr>
                <w:rFonts w:hint="eastAsia"/>
                <w:sz w:val="22"/>
              </w:rPr>
              <w:t xml:space="preserve">占基金资产净值比例(％) </w:t>
            </w:r>
          </w:p>
        </w:tc>
      </w:tr>
      <w:tr w:rsidR="00B46568" w:rsidRPr="00B46568" w:rsidTr="00B46568">
        <w:trPr>
          <w:divId w:val="950817428"/>
        </w:trPr>
        <w:tc>
          <w:tcPr>
            <w:tcW w:w="705" w:type="dxa"/>
            <w:shd w:val="clear" w:color="auto" w:fill="auto"/>
            <w:hideMark/>
          </w:tcPr>
          <w:p w:rsidR="00B46568" w:rsidRPr="008643A5" w:rsidRDefault="00B46568" w:rsidP="008643A5">
            <w:pPr>
              <w:pStyle w:val="a3"/>
              <w:jc w:val="center"/>
              <w:rPr>
                <w:sz w:val="22"/>
              </w:rPr>
            </w:pPr>
            <w:r w:rsidRPr="008643A5">
              <w:rPr>
                <w:rFonts w:hint="eastAsia"/>
                <w:sz w:val="22"/>
              </w:rPr>
              <w:t>1</w:t>
            </w:r>
          </w:p>
        </w:tc>
        <w:tc>
          <w:tcPr>
            <w:tcW w:w="2550" w:type="dxa"/>
            <w:shd w:val="clear" w:color="auto" w:fill="auto"/>
            <w:hideMark/>
          </w:tcPr>
          <w:p w:rsidR="00B46568" w:rsidRPr="008643A5" w:rsidRDefault="00B46568">
            <w:pPr>
              <w:pStyle w:val="a3"/>
              <w:rPr>
                <w:sz w:val="22"/>
              </w:rPr>
            </w:pPr>
            <w:r w:rsidRPr="008643A5">
              <w:rPr>
                <w:rFonts w:hint="eastAsia"/>
                <w:sz w:val="22"/>
              </w:rPr>
              <w:t xml:space="preserve">国家债券 </w:t>
            </w:r>
          </w:p>
        </w:tc>
        <w:tc>
          <w:tcPr>
            <w:tcW w:w="3825" w:type="dxa"/>
            <w:shd w:val="clear" w:color="auto" w:fill="auto"/>
            <w:hideMark/>
          </w:tcPr>
          <w:p w:rsidR="00B46568" w:rsidRPr="008643A5" w:rsidRDefault="00B46568">
            <w:pPr>
              <w:pStyle w:val="a3"/>
              <w:jc w:val="right"/>
              <w:rPr>
                <w:sz w:val="22"/>
              </w:rPr>
            </w:pPr>
            <w:r w:rsidRPr="008643A5">
              <w:rPr>
                <w:rFonts w:hint="eastAsia"/>
                <w:sz w:val="22"/>
              </w:rPr>
              <w:t xml:space="preserve">5,737,956,990.76 </w:t>
            </w:r>
          </w:p>
        </w:tc>
        <w:tc>
          <w:tcPr>
            <w:tcW w:w="1980" w:type="dxa"/>
            <w:shd w:val="clear" w:color="auto" w:fill="auto"/>
            <w:hideMark/>
          </w:tcPr>
          <w:p w:rsidR="00B46568" w:rsidRPr="008643A5" w:rsidRDefault="00B46568">
            <w:pPr>
              <w:pStyle w:val="a3"/>
              <w:jc w:val="right"/>
              <w:rPr>
                <w:sz w:val="22"/>
              </w:rPr>
            </w:pPr>
            <w:r w:rsidRPr="008643A5">
              <w:rPr>
                <w:rFonts w:hint="eastAsia"/>
                <w:sz w:val="22"/>
              </w:rPr>
              <w:t xml:space="preserve">3.17 </w:t>
            </w:r>
          </w:p>
        </w:tc>
      </w:tr>
      <w:tr w:rsidR="00B46568" w:rsidRPr="00B46568" w:rsidTr="00B46568">
        <w:trPr>
          <w:divId w:val="950817428"/>
        </w:trPr>
        <w:tc>
          <w:tcPr>
            <w:tcW w:w="705" w:type="dxa"/>
            <w:shd w:val="clear" w:color="auto" w:fill="auto"/>
            <w:hideMark/>
          </w:tcPr>
          <w:p w:rsidR="00B46568" w:rsidRPr="008643A5" w:rsidRDefault="00B46568" w:rsidP="008643A5">
            <w:pPr>
              <w:pStyle w:val="a3"/>
              <w:jc w:val="center"/>
              <w:rPr>
                <w:sz w:val="22"/>
              </w:rPr>
            </w:pPr>
            <w:r w:rsidRPr="008643A5">
              <w:rPr>
                <w:rFonts w:hint="eastAsia"/>
                <w:sz w:val="22"/>
              </w:rPr>
              <w:t>2</w:t>
            </w:r>
          </w:p>
        </w:tc>
        <w:tc>
          <w:tcPr>
            <w:tcW w:w="2550" w:type="dxa"/>
            <w:shd w:val="clear" w:color="auto" w:fill="auto"/>
            <w:hideMark/>
          </w:tcPr>
          <w:p w:rsidR="00B46568" w:rsidRPr="008643A5" w:rsidRDefault="00B46568">
            <w:pPr>
              <w:pStyle w:val="a3"/>
              <w:rPr>
                <w:sz w:val="22"/>
              </w:rPr>
            </w:pPr>
            <w:r w:rsidRPr="008643A5">
              <w:rPr>
                <w:rFonts w:hint="eastAsia"/>
                <w:sz w:val="22"/>
              </w:rPr>
              <w:t xml:space="preserve">央行票据 </w:t>
            </w:r>
          </w:p>
        </w:tc>
        <w:tc>
          <w:tcPr>
            <w:tcW w:w="3825" w:type="dxa"/>
            <w:shd w:val="clear" w:color="auto" w:fill="auto"/>
            <w:hideMark/>
          </w:tcPr>
          <w:p w:rsidR="00B46568" w:rsidRPr="008643A5" w:rsidRDefault="00B46568">
            <w:pPr>
              <w:pStyle w:val="a3"/>
              <w:jc w:val="right"/>
              <w:rPr>
                <w:sz w:val="22"/>
              </w:rPr>
            </w:pPr>
            <w:r w:rsidRPr="008643A5">
              <w:rPr>
                <w:rFonts w:hint="eastAsia"/>
                <w:sz w:val="22"/>
              </w:rPr>
              <w:t xml:space="preserve">- </w:t>
            </w:r>
          </w:p>
        </w:tc>
        <w:tc>
          <w:tcPr>
            <w:tcW w:w="1980" w:type="dxa"/>
            <w:shd w:val="clear" w:color="auto" w:fill="auto"/>
            <w:hideMark/>
          </w:tcPr>
          <w:p w:rsidR="00B46568" w:rsidRPr="008643A5" w:rsidRDefault="00B46568">
            <w:pPr>
              <w:pStyle w:val="a3"/>
              <w:jc w:val="right"/>
              <w:rPr>
                <w:sz w:val="22"/>
              </w:rPr>
            </w:pPr>
            <w:r w:rsidRPr="008643A5">
              <w:rPr>
                <w:rFonts w:hint="eastAsia"/>
                <w:sz w:val="22"/>
              </w:rPr>
              <w:t xml:space="preserve">- </w:t>
            </w:r>
          </w:p>
        </w:tc>
      </w:tr>
      <w:tr w:rsidR="00B46568" w:rsidRPr="00B46568" w:rsidTr="00B46568">
        <w:trPr>
          <w:divId w:val="950817428"/>
        </w:trPr>
        <w:tc>
          <w:tcPr>
            <w:tcW w:w="705" w:type="dxa"/>
            <w:shd w:val="clear" w:color="auto" w:fill="auto"/>
            <w:hideMark/>
          </w:tcPr>
          <w:p w:rsidR="00B46568" w:rsidRPr="008643A5" w:rsidRDefault="00B46568" w:rsidP="008643A5">
            <w:pPr>
              <w:pStyle w:val="a3"/>
              <w:jc w:val="center"/>
              <w:rPr>
                <w:sz w:val="22"/>
              </w:rPr>
            </w:pPr>
            <w:r w:rsidRPr="008643A5">
              <w:rPr>
                <w:rFonts w:hint="eastAsia"/>
                <w:sz w:val="22"/>
              </w:rPr>
              <w:t>3</w:t>
            </w:r>
          </w:p>
        </w:tc>
        <w:tc>
          <w:tcPr>
            <w:tcW w:w="2550" w:type="dxa"/>
            <w:shd w:val="clear" w:color="auto" w:fill="auto"/>
            <w:hideMark/>
          </w:tcPr>
          <w:p w:rsidR="00B46568" w:rsidRPr="008643A5" w:rsidRDefault="00B46568">
            <w:pPr>
              <w:pStyle w:val="a3"/>
              <w:rPr>
                <w:sz w:val="22"/>
              </w:rPr>
            </w:pPr>
            <w:r w:rsidRPr="008643A5">
              <w:rPr>
                <w:rFonts w:hint="eastAsia"/>
                <w:sz w:val="22"/>
              </w:rPr>
              <w:t xml:space="preserve">金融债券 </w:t>
            </w:r>
          </w:p>
        </w:tc>
        <w:tc>
          <w:tcPr>
            <w:tcW w:w="3825" w:type="dxa"/>
            <w:shd w:val="clear" w:color="auto" w:fill="auto"/>
            <w:hideMark/>
          </w:tcPr>
          <w:p w:rsidR="00B46568" w:rsidRPr="008643A5" w:rsidRDefault="00B46568">
            <w:pPr>
              <w:pStyle w:val="a3"/>
              <w:jc w:val="right"/>
              <w:rPr>
                <w:sz w:val="22"/>
              </w:rPr>
            </w:pPr>
            <w:r w:rsidRPr="008643A5">
              <w:rPr>
                <w:rFonts w:hint="eastAsia"/>
                <w:sz w:val="22"/>
              </w:rPr>
              <w:t xml:space="preserve">620,769,857.81 </w:t>
            </w:r>
          </w:p>
        </w:tc>
        <w:tc>
          <w:tcPr>
            <w:tcW w:w="1980" w:type="dxa"/>
            <w:shd w:val="clear" w:color="auto" w:fill="auto"/>
            <w:hideMark/>
          </w:tcPr>
          <w:p w:rsidR="00B46568" w:rsidRPr="008643A5" w:rsidRDefault="00B46568">
            <w:pPr>
              <w:pStyle w:val="a3"/>
              <w:jc w:val="right"/>
              <w:rPr>
                <w:sz w:val="22"/>
              </w:rPr>
            </w:pPr>
            <w:r w:rsidRPr="008643A5">
              <w:rPr>
                <w:rFonts w:hint="eastAsia"/>
                <w:sz w:val="22"/>
              </w:rPr>
              <w:t xml:space="preserve">0.34 </w:t>
            </w:r>
          </w:p>
        </w:tc>
      </w:tr>
      <w:tr w:rsidR="00B46568" w:rsidRPr="00B46568" w:rsidTr="00B46568">
        <w:trPr>
          <w:divId w:val="950817428"/>
        </w:trPr>
        <w:tc>
          <w:tcPr>
            <w:tcW w:w="705" w:type="dxa"/>
            <w:shd w:val="clear" w:color="auto" w:fill="auto"/>
            <w:hideMark/>
          </w:tcPr>
          <w:p w:rsidR="00B46568" w:rsidRPr="008643A5" w:rsidRDefault="00B46568" w:rsidP="008643A5">
            <w:pPr>
              <w:jc w:val="center"/>
              <w:rPr>
                <w:rFonts w:ascii="宋体" w:eastAsia="宋体" w:hAnsi="宋体" w:cs="宋体"/>
                <w:sz w:val="22"/>
                <w:szCs w:val="24"/>
              </w:rPr>
            </w:pPr>
          </w:p>
        </w:tc>
        <w:tc>
          <w:tcPr>
            <w:tcW w:w="2550" w:type="dxa"/>
            <w:shd w:val="clear" w:color="auto" w:fill="auto"/>
            <w:hideMark/>
          </w:tcPr>
          <w:p w:rsidR="00B46568" w:rsidRPr="008643A5" w:rsidRDefault="00B46568">
            <w:pPr>
              <w:pStyle w:val="a3"/>
              <w:rPr>
                <w:sz w:val="22"/>
              </w:rPr>
            </w:pPr>
            <w:r w:rsidRPr="008643A5">
              <w:rPr>
                <w:rFonts w:hint="eastAsia"/>
                <w:sz w:val="22"/>
              </w:rPr>
              <w:t xml:space="preserve">其中：政策性金融债 </w:t>
            </w:r>
          </w:p>
        </w:tc>
        <w:tc>
          <w:tcPr>
            <w:tcW w:w="3825" w:type="dxa"/>
            <w:shd w:val="clear" w:color="auto" w:fill="auto"/>
            <w:hideMark/>
          </w:tcPr>
          <w:p w:rsidR="00B46568" w:rsidRPr="008643A5" w:rsidRDefault="00B46568">
            <w:pPr>
              <w:pStyle w:val="a3"/>
              <w:jc w:val="right"/>
              <w:rPr>
                <w:sz w:val="22"/>
              </w:rPr>
            </w:pPr>
            <w:r w:rsidRPr="008643A5">
              <w:rPr>
                <w:rFonts w:hint="eastAsia"/>
                <w:sz w:val="22"/>
              </w:rPr>
              <w:t xml:space="preserve">620,769,857.81 </w:t>
            </w:r>
          </w:p>
        </w:tc>
        <w:tc>
          <w:tcPr>
            <w:tcW w:w="1980" w:type="dxa"/>
            <w:shd w:val="clear" w:color="auto" w:fill="auto"/>
            <w:hideMark/>
          </w:tcPr>
          <w:p w:rsidR="00B46568" w:rsidRPr="008643A5" w:rsidRDefault="00B46568">
            <w:pPr>
              <w:pStyle w:val="a3"/>
              <w:jc w:val="right"/>
              <w:rPr>
                <w:sz w:val="22"/>
              </w:rPr>
            </w:pPr>
            <w:r w:rsidRPr="008643A5">
              <w:rPr>
                <w:rFonts w:hint="eastAsia"/>
                <w:sz w:val="22"/>
              </w:rPr>
              <w:t xml:space="preserve">0.34 </w:t>
            </w:r>
          </w:p>
        </w:tc>
      </w:tr>
      <w:tr w:rsidR="00B46568" w:rsidRPr="00B46568" w:rsidTr="00B46568">
        <w:trPr>
          <w:divId w:val="950817428"/>
        </w:trPr>
        <w:tc>
          <w:tcPr>
            <w:tcW w:w="705" w:type="dxa"/>
            <w:shd w:val="clear" w:color="auto" w:fill="auto"/>
            <w:hideMark/>
          </w:tcPr>
          <w:p w:rsidR="00B46568" w:rsidRPr="008643A5" w:rsidRDefault="00B46568" w:rsidP="008643A5">
            <w:pPr>
              <w:pStyle w:val="a3"/>
              <w:jc w:val="center"/>
              <w:rPr>
                <w:sz w:val="22"/>
              </w:rPr>
            </w:pPr>
            <w:r w:rsidRPr="008643A5">
              <w:rPr>
                <w:rFonts w:hint="eastAsia"/>
                <w:sz w:val="22"/>
              </w:rPr>
              <w:t>4</w:t>
            </w:r>
          </w:p>
        </w:tc>
        <w:tc>
          <w:tcPr>
            <w:tcW w:w="2550" w:type="dxa"/>
            <w:shd w:val="clear" w:color="auto" w:fill="auto"/>
            <w:hideMark/>
          </w:tcPr>
          <w:p w:rsidR="00B46568" w:rsidRPr="008643A5" w:rsidRDefault="00B46568">
            <w:pPr>
              <w:pStyle w:val="a3"/>
              <w:rPr>
                <w:sz w:val="22"/>
              </w:rPr>
            </w:pPr>
            <w:r w:rsidRPr="008643A5">
              <w:rPr>
                <w:rFonts w:hint="eastAsia"/>
                <w:sz w:val="22"/>
              </w:rPr>
              <w:t xml:space="preserve">企业债券 </w:t>
            </w:r>
          </w:p>
        </w:tc>
        <w:tc>
          <w:tcPr>
            <w:tcW w:w="3825" w:type="dxa"/>
            <w:shd w:val="clear" w:color="auto" w:fill="auto"/>
            <w:hideMark/>
          </w:tcPr>
          <w:p w:rsidR="00B46568" w:rsidRPr="008643A5" w:rsidRDefault="00B46568">
            <w:pPr>
              <w:pStyle w:val="a3"/>
              <w:jc w:val="right"/>
              <w:rPr>
                <w:sz w:val="22"/>
              </w:rPr>
            </w:pPr>
            <w:r w:rsidRPr="008643A5">
              <w:rPr>
                <w:rFonts w:hint="eastAsia"/>
                <w:sz w:val="22"/>
              </w:rPr>
              <w:t xml:space="preserve">- </w:t>
            </w:r>
          </w:p>
        </w:tc>
        <w:tc>
          <w:tcPr>
            <w:tcW w:w="1980" w:type="dxa"/>
            <w:shd w:val="clear" w:color="auto" w:fill="auto"/>
            <w:hideMark/>
          </w:tcPr>
          <w:p w:rsidR="00B46568" w:rsidRPr="008643A5" w:rsidRDefault="00B46568">
            <w:pPr>
              <w:pStyle w:val="a3"/>
              <w:jc w:val="right"/>
              <w:rPr>
                <w:sz w:val="22"/>
              </w:rPr>
            </w:pPr>
            <w:r w:rsidRPr="008643A5">
              <w:rPr>
                <w:rFonts w:hint="eastAsia"/>
                <w:sz w:val="22"/>
              </w:rPr>
              <w:t xml:space="preserve">- </w:t>
            </w:r>
          </w:p>
        </w:tc>
      </w:tr>
      <w:tr w:rsidR="00B46568" w:rsidRPr="00B46568" w:rsidTr="00B46568">
        <w:trPr>
          <w:divId w:val="950817428"/>
        </w:trPr>
        <w:tc>
          <w:tcPr>
            <w:tcW w:w="705" w:type="dxa"/>
            <w:shd w:val="clear" w:color="auto" w:fill="auto"/>
            <w:hideMark/>
          </w:tcPr>
          <w:p w:rsidR="00B46568" w:rsidRPr="008643A5" w:rsidRDefault="00B46568" w:rsidP="008643A5">
            <w:pPr>
              <w:pStyle w:val="a3"/>
              <w:jc w:val="center"/>
              <w:rPr>
                <w:sz w:val="22"/>
              </w:rPr>
            </w:pPr>
            <w:r w:rsidRPr="008643A5">
              <w:rPr>
                <w:rFonts w:hint="eastAsia"/>
                <w:sz w:val="22"/>
              </w:rPr>
              <w:t>5</w:t>
            </w:r>
          </w:p>
        </w:tc>
        <w:tc>
          <w:tcPr>
            <w:tcW w:w="2550" w:type="dxa"/>
            <w:shd w:val="clear" w:color="auto" w:fill="auto"/>
            <w:hideMark/>
          </w:tcPr>
          <w:p w:rsidR="00B46568" w:rsidRPr="008643A5" w:rsidRDefault="00B46568">
            <w:pPr>
              <w:pStyle w:val="a3"/>
              <w:rPr>
                <w:sz w:val="22"/>
              </w:rPr>
            </w:pPr>
            <w:r w:rsidRPr="008643A5">
              <w:rPr>
                <w:rFonts w:hint="eastAsia"/>
                <w:sz w:val="22"/>
              </w:rPr>
              <w:t xml:space="preserve">企业短期融资券 </w:t>
            </w:r>
          </w:p>
        </w:tc>
        <w:tc>
          <w:tcPr>
            <w:tcW w:w="3825" w:type="dxa"/>
            <w:shd w:val="clear" w:color="auto" w:fill="auto"/>
            <w:hideMark/>
          </w:tcPr>
          <w:p w:rsidR="00B46568" w:rsidRPr="008643A5" w:rsidRDefault="00B46568">
            <w:pPr>
              <w:pStyle w:val="a3"/>
              <w:jc w:val="right"/>
              <w:rPr>
                <w:sz w:val="22"/>
              </w:rPr>
            </w:pPr>
            <w:r w:rsidRPr="008643A5">
              <w:rPr>
                <w:rFonts w:hint="eastAsia"/>
                <w:sz w:val="22"/>
              </w:rPr>
              <w:t xml:space="preserve">1,940,036,965.67 </w:t>
            </w:r>
          </w:p>
        </w:tc>
        <w:tc>
          <w:tcPr>
            <w:tcW w:w="1980" w:type="dxa"/>
            <w:shd w:val="clear" w:color="auto" w:fill="auto"/>
            <w:hideMark/>
          </w:tcPr>
          <w:p w:rsidR="00B46568" w:rsidRPr="008643A5" w:rsidRDefault="00B46568">
            <w:pPr>
              <w:pStyle w:val="a3"/>
              <w:jc w:val="right"/>
              <w:rPr>
                <w:sz w:val="22"/>
              </w:rPr>
            </w:pPr>
            <w:r w:rsidRPr="008643A5">
              <w:rPr>
                <w:rFonts w:hint="eastAsia"/>
                <w:sz w:val="22"/>
              </w:rPr>
              <w:t xml:space="preserve">1.07 </w:t>
            </w:r>
          </w:p>
        </w:tc>
      </w:tr>
      <w:tr w:rsidR="00B46568" w:rsidRPr="00B46568" w:rsidTr="00B46568">
        <w:trPr>
          <w:divId w:val="950817428"/>
        </w:trPr>
        <w:tc>
          <w:tcPr>
            <w:tcW w:w="705" w:type="dxa"/>
            <w:shd w:val="clear" w:color="auto" w:fill="auto"/>
            <w:hideMark/>
          </w:tcPr>
          <w:p w:rsidR="00B46568" w:rsidRPr="008643A5" w:rsidRDefault="00B46568" w:rsidP="008643A5">
            <w:pPr>
              <w:pStyle w:val="a3"/>
              <w:jc w:val="center"/>
              <w:rPr>
                <w:sz w:val="22"/>
              </w:rPr>
            </w:pPr>
            <w:r w:rsidRPr="008643A5">
              <w:rPr>
                <w:rFonts w:hint="eastAsia"/>
                <w:sz w:val="22"/>
              </w:rPr>
              <w:t>6</w:t>
            </w:r>
          </w:p>
        </w:tc>
        <w:tc>
          <w:tcPr>
            <w:tcW w:w="2550" w:type="dxa"/>
            <w:shd w:val="clear" w:color="auto" w:fill="auto"/>
            <w:hideMark/>
          </w:tcPr>
          <w:p w:rsidR="00B46568" w:rsidRPr="008643A5" w:rsidRDefault="00B46568">
            <w:pPr>
              <w:pStyle w:val="a3"/>
              <w:rPr>
                <w:sz w:val="22"/>
              </w:rPr>
            </w:pPr>
            <w:r w:rsidRPr="008643A5">
              <w:rPr>
                <w:rFonts w:hint="eastAsia"/>
                <w:sz w:val="22"/>
              </w:rPr>
              <w:t xml:space="preserve">中期票据 </w:t>
            </w:r>
          </w:p>
        </w:tc>
        <w:tc>
          <w:tcPr>
            <w:tcW w:w="3825" w:type="dxa"/>
            <w:shd w:val="clear" w:color="auto" w:fill="auto"/>
            <w:hideMark/>
          </w:tcPr>
          <w:p w:rsidR="00B46568" w:rsidRPr="008643A5" w:rsidRDefault="00B46568">
            <w:pPr>
              <w:pStyle w:val="a3"/>
              <w:jc w:val="right"/>
              <w:rPr>
                <w:sz w:val="22"/>
              </w:rPr>
            </w:pPr>
            <w:r w:rsidRPr="008643A5">
              <w:rPr>
                <w:rFonts w:hint="eastAsia"/>
                <w:sz w:val="22"/>
              </w:rPr>
              <w:t xml:space="preserve">- </w:t>
            </w:r>
          </w:p>
        </w:tc>
        <w:tc>
          <w:tcPr>
            <w:tcW w:w="1980" w:type="dxa"/>
            <w:shd w:val="clear" w:color="auto" w:fill="auto"/>
            <w:hideMark/>
          </w:tcPr>
          <w:p w:rsidR="00B46568" w:rsidRPr="008643A5" w:rsidRDefault="00B46568">
            <w:pPr>
              <w:pStyle w:val="a3"/>
              <w:jc w:val="right"/>
              <w:rPr>
                <w:sz w:val="22"/>
              </w:rPr>
            </w:pPr>
            <w:r w:rsidRPr="008643A5">
              <w:rPr>
                <w:rFonts w:hint="eastAsia"/>
                <w:sz w:val="22"/>
              </w:rPr>
              <w:t xml:space="preserve">- </w:t>
            </w:r>
          </w:p>
        </w:tc>
      </w:tr>
      <w:tr w:rsidR="00B46568" w:rsidRPr="00B46568" w:rsidTr="00B46568">
        <w:trPr>
          <w:divId w:val="950817428"/>
        </w:trPr>
        <w:tc>
          <w:tcPr>
            <w:tcW w:w="705" w:type="dxa"/>
            <w:shd w:val="clear" w:color="auto" w:fill="auto"/>
            <w:hideMark/>
          </w:tcPr>
          <w:p w:rsidR="00B46568" w:rsidRPr="008643A5" w:rsidRDefault="00B46568" w:rsidP="008643A5">
            <w:pPr>
              <w:pStyle w:val="a3"/>
              <w:jc w:val="center"/>
              <w:rPr>
                <w:sz w:val="22"/>
              </w:rPr>
            </w:pPr>
            <w:r w:rsidRPr="008643A5">
              <w:rPr>
                <w:rFonts w:hint="eastAsia"/>
                <w:sz w:val="22"/>
              </w:rPr>
              <w:t>7</w:t>
            </w:r>
          </w:p>
        </w:tc>
        <w:tc>
          <w:tcPr>
            <w:tcW w:w="2550" w:type="dxa"/>
            <w:shd w:val="clear" w:color="auto" w:fill="auto"/>
            <w:hideMark/>
          </w:tcPr>
          <w:p w:rsidR="00B46568" w:rsidRPr="008643A5" w:rsidRDefault="00B46568">
            <w:pPr>
              <w:pStyle w:val="a3"/>
              <w:rPr>
                <w:sz w:val="22"/>
              </w:rPr>
            </w:pPr>
            <w:r w:rsidRPr="008643A5">
              <w:rPr>
                <w:rFonts w:hint="eastAsia"/>
                <w:sz w:val="22"/>
              </w:rPr>
              <w:t xml:space="preserve">同业存单 </w:t>
            </w:r>
          </w:p>
        </w:tc>
        <w:tc>
          <w:tcPr>
            <w:tcW w:w="3825" w:type="dxa"/>
            <w:shd w:val="clear" w:color="auto" w:fill="auto"/>
            <w:hideMark/>
          </w:tcPr>
          <w:p w:rsidR="00B46568" w:rsidRPr="008643A5" w:rsidRDefault="00B46568">
            <w:pPr>
              <w:pStyle w:val="a3"/>
              <w:jc w:val="right"/>
              <w:rPr>
                <w:sz w:val="22"/>
              </w:rPr>
            </w:pPr>
            <w:r w:rsidRPr="008643A5">
              <w:rPr>
                <w:rFonts w:hint="eastAsia"/>
                <w:sz w:val="22"/>
              </w:rPr>
              <w:t xml:space="preserve">33,793,552,735.52 </w:t>
            </w:r>
          </w:p>
        </w:tc>
        <w:tc>
          <w:tcPr>
            <w:tcW w:w="1980" w:type="dxa"/>
            <w:shd w:val="clear" w:color="auto" w:fill="auto"/>
            <w:hideMark/>
          </w:tcPr>
          <w:p w:rsidR="00B46568" w:rsidRPr="008643A5" w:rsidRDefault="00B46568">
            <w:pPr>
              <w:pStyle w:val="a3"/>
              <w:jc w:val="right"/>
              <w:rPr>
                <w:sz w:val="22"/>
              </w:rPr>
            </w:pPr>
            <w:r w:rsidRPr="008643A5">
              <w:rPr>
                <w:rFonts w:hint="eastAsia"/>
                <w:sz w:val="22"/>
              </w:rPr>
              <w:t xml:space="preserve">18.65 </w:t>
            </w:r>
          </w:p>
        </w:tc>
      </w:tr>
      <w:tr w:rsidR="00B46568" w:rsidRPr="00B46568" w:rsidTr="00B46568">
        <w:trPr>
          <w:divId w:val="950817428"/>
        </w:trPr>
        <w:tc>
          <w:tcPr>
            <w:tcW w:w="705" w:type="dxa"/>
            <w:shd w:val="clear" w:color="auto" w:fill="auto"/>
            <w:hideMark/>
          </w:tcPr>
          <w:p w:rsidR="00B46568" w:rsidRPr="008643A5" w:rsidRDefault="00B46568" w:rsidP="008643A5">
            <w:pPr>
              <w:pStyle w:val="a3"/>
              <w:jc w:val="center"/>
              <w:rPr>
                <w:sz w:val="22"/>
              </w:rPr>
            </w:pPr>
            <w:r w:rsidRPr="008643A5">
              <w:rPr>
                <w:rFonts w:hint="eastAsia"/>
                <w:sz w:val="22"/>
              </w:rPr>
              <w:t>8</w:t>
            </w:r>
          </w:p>
        </w:tc>
        <w:tc>
          <w:tcPr>
            <w:tcW w:w="2550" w:type="dxa"/>
            <w:shd w:val="clear" w:color="auto" w:fill="auto"/>
            <w:hideMark/>
          </w:tcPr>
          <w:p w:rsidR="00B46568" w:rsidRPr="008643A5" w:rsidRDefault="00B46568">
            <w:pPr>
              <w:pStyle w:val="a3"/>
              <w:rPr>
                <w:sz w:val="22"/>
              </w:rPr>
            </w:pPr>
            <w:r w:rsidRPr="008643A5">
              <w:rPr>
                <w:rFonts w:hint="eastAsia"/>
                <w:sz w:val="22"/>
              </w:rPr>
              <w:t xml:space="preserve">其他 </w:t>
            </w:r>
          </w:p>
        </w:tc>
        <w:tc>
          <w:tcPr>
            <w:tcW w:w="3825" w:type="dxa"/>
            <w:shd w:val="clear" w:color="auto" w:fill="auto"/>
            <w:hideMark/>
          </w:tcPr>
          <w:p w:rsidR="00B46568" w:rsidRPr="008643A5" w:rsidRDefault="00B46568">
            <w:pPr>
              <w:pStyle w:val="a3"/>
              <w:jc w:val="right"/>
              <w:rPr>
                <w:sz w:val="22"/>
              </w:rPr>
            </w:pPr>
            <w:r w:rsidRPr="008643A5">
              <w:rPr>
                <w:rFonts w:hint="eastAsia"/>
                <w:sz w:val="22"/>
              </w:rPr>
              <w:t xml:space="preserve">- </w:t>
            </w:r>
          </w:p>
        </w:tc>
        <w:tc>
          <w:tcPr>
            <w:tcW w:w="1980" w:type="dxa"/>
            <w:shd w:val="clear" w:color="auto" w:fill="auto"/>
            <w:hideMark/>
          </w:tcPr>
          <w:p w:rsidR="00B46568" w:rsidRPr="008643A5" w:rsidRDefault="00B46568">
            <w:pPr>
              <w:pStyle w:val="a3"/>
              <w:jc w:val="right"/>
              <w:rPr>
                <w:sz w:val="22"/>
              </w:rPr>
            </w:pPr>
            <w:r w:rsidRPr="008643A5">
              <w:rPr>
                <w:rFonts w:hint="eastAsia"/>
                <w:sz w:val="22"/>
              </w:rPr>
              <w:t xml:space="preserve">- </w:t>
            </w:r>
          </w:p>
        </w:tc>
      </w:tr>
      <w:tr w:rsidR="00B46568" w:rsidRPr="00B46568" w:rsidTr="00B46568">
        <w:trPr>
          <w:divId w:val="950817428"/>
        </w:trPr>
        <w:tc>
          <w:tcPr>
            <w:tcW w:w="705" w:type="dxa"/>
            <w:shd w:val="clear" w:color="auto" w:fill="auto"/>
            <w:hideMark/>
          </w:tcPr>
          <w:p w:rsidR="00B46568" w:rsidRPr="008643A5" w:rsidRDefault="00B46568" w:rsidP="008643A5">
            <w:pPr>
              <w:pStyle w:val="a3"/>
              <w:jc w:val="center"/>
              <w:rPr>
                <w:sz w:val="22"/>
              </w:rPr>
            </w:pPr>
            <w:r w:rsidRPr="008643A5">
              <w:rPr>
                <w:rFonts w:hint="eastAsia"/>
                <w:sz w:val="22"/>
              </w:rPr>
              <w:t>9</w:t>
            </w:r>
          </w:p>
        </w:tc>
        <w:tc>
          <w:tcPr>
            <w:tcW w:w="2550" w:type="dxa"/>
            <w:shd w:val="clear" w:color="auto" w:fill="auto"/>
            <w:hideMark/>
          </w:tcPr>
          <w:p w:rsidR="00B46568" w:rsidRPr="008643A5" w:rsidRDefault="00B46568">
            <w:pPr>
              <w:pStyle w:val="a3"/>
              <w:rPr>
                <w:sz w:val="22"/>
              </w:rPr>
            </w:pPr>
            <w:r w:rsidRPr="008643A5">
              <w:rPr>
                <w:rFonts w:hint="eastAsia"/>
                <w:sz w:val="22"/>
              </w:rPr>
              <w:t xml:space="preserve">合计 </w:t>
            </w:r>
          </w:p>
        </w:tc>
        <w:tc>
          <w:tcPr>
            <w:tcW w:w="3825" w:type="dxa"/>
            <w:shd w:val="clear" w:color="auto" w:fill="auto"/>
            <w:hideMark/>
          </w:tcPr>
          <w:p w:rsidR="00B46568" w:rsidRPr="008643A5" w:rsidRDefault="00B46568">
            <w:pPr>
              <w:pStyle w:val="a3"/>
              <w:jc w:val="right"/>
              <w:rPr>
                <w:sz w:val="22"/>
              </w:rPr>
            </w:pPr>
            <w:r w:rsidRPr="008643A5">
              <w:rPr>
                <w:rFonts w:hint="eastAsia"/>
                <w:sz w:val="22"/>
              </w:rPr>
              <w:t xml:space="preserve">42,092,316,549.76 </w:t>
            </w:r>
          </w:p>
        </w:tc>
        <w:tc>
          <w:tcPr>
            <w:tcW w:w="1980" w:type="dxa"/>
            <w:shd w:val="clear" w:color="auto" w:fill="auto"/>
            <w:hideMark/>
          </w:tcPr>
          <w:p w:rsidR="00B46568" w:rsidRPr="008643A5" w:rsidRDefault="00B46568">
            <w:pPr>
              <w:pStyle w:val="a3"/>
              <w:jc w:val="right"/>
              <w:rPr>
                <w:sz w:val="22"/>
              </w:rPr>
            </w:pPr>
            <w:r w:rsidRPr="008643A5">
              <w:rPr>
                <w:rFonts w:hint="eastAsia"/>
                <w:sz w:val="22"/>
              </w:rPr>
              <w:t xml:space="preserve">23.23 </w:t>
            </w:r>
          </w:p>
        </w:tc>
      </w:tr>
      <w:tr w:rsidR="00B46568" w:rsidRPr="00B46568" w:rsidTr="00B46568">
        <w:trPr>
          <w:divId w:val="950817428"/>
        </w:trPr>
        <w:tc>
          <w:tcPr>
            <w:tcW w:w="705" w:type="dxa"/>
            <w:shd w:val="clear" w:color="auto" w:fill="auto"/>
            <w:hideMark/>
          </w:tcPr>
          <w:p w:rsidR="00B46568" w:rsidRPr="008643A5" w:rsidRDefault="00B46568" w:rsidP="008643A5">
            <w:pPr>
              <w:pStyle w:val="a3"/>
              <w:jc w:val="center"/>
              <w:rPr>
                <w:sz w:val="22"/>
              </w:rPr>
            </w:pPr>
            <w:r w:rsidRPr="008643A5">
              <w:rPr>
                <w:rFonts w:hint="eastAsia"/>
                <w:sz w:val="22"/>
              </w:rPr>
              <w:t>10</w:t>
            </w:r>
          </w:p>
        </w:tc>
        <w:tc>
          <w:tcPr>
            <w:tcW w:w="2550" w:type="dxa"/>
            <w:shd w:val="clear" w:color="auto" w:fill="auto"/>
            <w:hideMark/>
          </w:tcPr>
          <w:p w:rsidR="00B46568" w:rsidRPr="008643A5" w:rsidRDefault="00B46568">
            <w:pPr>
              <w:pStyle w:val="a3"/>
              <w:rPr>
                <w:sz w:val="22"/>
              </w:rPr>
            </w:pPr>
            <w:r w:rsidRPr="008643A5">
              <w:rPr>
                <w:rFonts w:hint="eastAsia"/>
                <w:sz w:val="22"/>
              </w:rPr>
              <w:t xml:space="preserve">剩余存续期超过397天的浮动利率债券 </w:t>
            </w:r>
          </w:p>
        </w:tc>
        <w:tc>
          <w:tcPr>
            <w:tcW w:w="3825" w:type="dxa"/>
            <w:shd w:val="clear" w:color="auto" w:fill="auto"/>
            <w:hideMark/>
          </w:tcPr>
          <w:p w:rsidR="00B46568" w:rsidRPr="008643A5" w:rsidRDefault="00B46568">
            <w:pPr>
              <w:pStyle w:val="a3"/>
              <w:jc w:val="right"/>
              <w:rPr>
                <w:sz w:val="22"/>
              </w:rPr>
            </w:pPr>
            <w:r w:rsidRPr="008643A5">
              <w:rPr>
                <w:rFonts w:hint="eastAsia"/>
                <w:sz w:val="22"/>
              </w:rPr>
              <w:t xml:space="preserve">- </w:t>
            </w:r>
          </w:p>
        </w:tc>
        <w:tc>
          <w:tcPr>
            <w:tcW w:w="1980" w:type="dxa"/>
            <w:shd w:val="clear" w:color="auto" w:fill="auto"/>
            <w:hideMark/>
          </w:tcPr>
          <w:p w:rsidR="00B46568" w:rsidRPr="008643A5" w:rsidRDefault="00B46568">
            <w:pPr>
              <w:pStyle w:val="a3"/>
              <w:jc w:val="right"/>
              <w:rPr>
                <w:sz w:val="22"/>
              </w:rPr>
            </w:pPr>
            <w:r w:rsidRPr="008643A5">
              <w:rPr>
                <w:rFonts w:hint="eastAsia"/>
                <w:sz w:val="22"/>
              </w:rPr>
              <w:t xml:space="preserve">- </w:t>
            </w:r>
          </w:p>
        </w:tc>
      </w:tr>
    </w:tbl>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6 报告期末按摊余成本占基金资产净值比例大小排名的前十名债券投资明细 </w:t>
      </w:r>
    </w:p>
    <w:tbl>
      <w:tblPr>
        <w:tblStyle w:val="ac"/>
        <w:tblW w:w="0" w:type="auto"/>
        <w:tblLook w:val="04A0" w:firstRow="1" w:lastRow="0" w:firstColumn="1" w:lastColumn="0" w:noHBand="0" w:noVBand="1"/>
      </w:tblPr>
      <w:tblGrid>
        <w:gridCol w:w="644"/>
        <w:gridCol w:w="1260"/>
        <w:gridCol w:w="2032"/>
        <w:gridCol w:w="1417"/>
        <w:gridCol w:w="1985"/>
        <w:gridCol w:w="1178"/>
      </w:tblGrid>
      <w:tr w:rsidR="00B46568" w:rsidRPr="00B46568" w:rsidTr="008643A5">
        <w:trPr>
          <w:divId w:val="950817428"/>
        </w:trPr>
        <w:tc>
          <w:tcPr>
            <w:tcW w:w="644" w:type="dxa"/>
            <w:shd w:val="clear" w:color="auto" w:fill="auto"/>
            <w:hideMark/>
          </w:tcPr>
          <w:p w:rsidR="00B46568" w:rsidRPr="008643A5" w:rsidRDefault="00B46568">
            <w:pPr>
              <w:pStyle w:val="a3"/>
              <w:jc w:val="center"/>
              <w:rPr>
                <w:sz w:val="22"/>
              </w:rPr>
            </w:pPr>
            <w:r w:rsidRPr="008643A5">
              <w:rPr>
                <w:rFonts w:hint="eastAsia"/>
                <w:sz w:val="22"/>
              </w:rPr>
              <w:lastRenderedPageBreak/>
              <w:t xml:space="preserve">序号 </w:t>
            </w:r>
          </w:p>
        </w:tc>
        <w:tc>
          <w:tcPr>
            <w:tcW w:w="1260" w:type="dxa"/>
            <w:shd w:val="clear" w:color="auto" w:fill="auto"/>
            <w:hideMark/>
          </w:tcPr>
          <w:p w:rsidR="00B46568" w:rsidRPr="008643A5" w:rsidRDefault="00B46568">
            <w:pPr>
              <w:pStyle w:val="a3"/>
              <w:jc w:val="center"/>
              <w:rPr>
                <w:sz w:val="22"/>
              </w:rPr>
            </w:pPr>
            <w:r w:rsidRPr="008643A5">
              <w:rPr>
                <w:rFonts w:hint="eastAsia"/>
                <w:sz w:val="22"/>
              </w:rPr>
              <w:t xml:space="preserve">债券代码 </w:t>
            </w:r>
          </w:p>
        </w:tc>
        <w:tc>
          <w:tcPr>
            <w:tcW w:w="2032" w:type="dxa"/>
            <w:shd w:val="clear" w:color="auto" w:fill="auto"/>
            <w:hideMark/>
          </w:tcPr>
          <w:p w:rsidR="00B46568" w:rsidRPr="008643A5" w:rsidRDefault="00B46568">
            <w:pPr>
              <w:pStyle w:val="a3"/>
              <w:jc w:val="center"/>
              <w:rPr>
                <w:sz w:val="22"/>
              </w:rPr>
            </w:pPr>
            <w:r w:rsidRPr="008643A5">
              <w:rPr>
                <w:rFonts w:hint="eastAsia"/>
                <w:sz w:val="22"/>
              </w:rPr>
              <w:t xml:space="preserve">债券名称 </w:t>
            </w:r>
          </w:p>
        </w:tc>
        <w:tc>
          <w:tcPr>
            <w:tcW w:w="1417" w:type="dxa"/>
            <w:shd w:val="clear" w:color="auto" w:fill="auto"/>
            <w:hideMark/>
          </w:tcPr>
          <w:p w:rsidR="00B46568" w:rsidRPr="008643A5" w:rsidRDefault="00B46568">
            <w:pPr>
              <w:pStyle w:val="a3"/>
              <w:jc w:val="center"/>
              <w:rPr>
                <w:sz w:val="22"/>
              </w:rPr>
            </w:pPr>
            <w:r w:rsidRPr="008643A5">
              <w:rPr>
                <w:rFonts w:hint="eastAsia"/>
                <w:sz w:val="22"/>
              </w:rPr>
              <w:t xml:space="preserve">债券数量 </w:t>
            </w:r>
          </w:p>
          <w:p w:rsidR="00B46568" w:rsidRPr="008643A5" w:rsidRDefault="00B46568">
            <w:pPr>
              <w:pStyle w:val="a3"/>
              <w:jc w:val="center"/>
              <w:rPr>
                <w:sz w:val="22"/>
              </w:rPr>
            </w:pPr>
            <w:r w:rsidRPr="008643A5">
              <w:rPr>
                <w:rFonts w:hint="eastAsia"/>
                <w:sz w:val="22"/>
              </w:rPr>
              <w:t xml:space="preserve">(张) </w:t>
            </w:r>
          </w:p>
        </w:tc>
        <w:tc>
          <w:tcPr>
            <w:tcW w:w="1985" w:type="dxa"/>
            <w:shd w:val="clear" w:color="auto" w:fill="auto"/>
            <w:hideMark/>
          </w:tcPr>
          <w:p w:rsidR="00B46568" w:rsidRPr="008643A5" w:rsidRDefault="00B46568">
            <w:pPr>
              <w:pStyle w:val="a3"/>
              <w:jc w:val="center"/>
              <w:rPr>
                <w:sz w:val="22"/>
              </w:rPr>
            </w:pPr>
            <w:r w:rsidRPr="008643A5">
              <w:rPr>
                <w:rFonts w:hint="eastAsia"/>
                <w:sz w:val="22"/>
              </w:rPr>
              <w:t xml:space="preserve">摊余成本（元） </w:t>
            </w:r>
          </w:p>
        </w:tc>
        <w:tc>
          <w:tcPr>
            <w:tcW w:w="1178" w:type="dxa"/>
            <w:shd w:val="clear" w:color="auto" w:fill="auto"/>
            <w:hideMark/>
          </w:tcPr>
          <w:p w:rsidR="00B46568" w:rsidRPr="008643A5" w:rsidRDefault="00B46568">
            <w:pPr>
              <w:pStyle w:val="a3"/>
              <w:jc w:val="center"/>
              <w:rPr>
                <w:sz w:val="22"/>
              </w:rPr>
            </w:pPr>
            <w:r w:rsidRPr="008643A5">
              <w:rPr>
                <w:rFonts w:hint="eastAsia"/>
                <w:sz w:val="22"/>
              </w:rPr>
              <w:t xml:space="preserve">占基金资产净值比例（％） </w:t>
            </w:r>
          </w:p>
        </w:tc>
      </w:tr>
      <w:tr w:rsidR="00B46568" w:rsidRPr="00B46568" w:rsidTr="008643A5">
        <w:trPr>
          <w:divId w:val="950817428"/>
        </w:trPr>
        <w:tc>
          <w:tcPr>
            <w:tcW w:w="644" w:type="dxa"/>
            <w:shd w:val="clear" w:color="auto" w:fill="auto"/>
            <w:hideMark/>
          </w:tcPr>
          <w:p w:rsidR="00B46568" w:rsidRPr="008643A5" w:rsidRDefault="00B46568">
            <w:pPr>
              <w:pStyle w:val="a3"/>
              <w:jc w:val="center"/>
              <w:rPr>
                <w:sz w:val="22"/>
              </w:rPr>
            </w:pPr>
            <w:r w:rsidRPr="008643A5">
              <w:rPr>
                <w:rFonts w:hint="eastAsia"/>
                <w:sz w:val="22"/>
              </w:rPr>
              <w:t xml:space="preserve">1 </w:t>
            </w:r>
          </w:p>
        </w:tc>
        <w:tc>
          <w:tcPr>
            <w:tcW w:w="1260" w:type="dxa"/>
            <w:shd w:val="clear" w:color="auto" w:fill="auto"/>
            <w:hideMark/>
          </w:tcPr>
          <w:p w:rsidR="00B46568" w:rsidRPr="008643A5" w:rsidRDefault="00B46568">
            <w:pPr>
              <w:pStyle w:val="a3"/>
              <w:jc w:val="center"/>
              <w:rPr>
                <w:sz w:val="22"/>
              </w:rPr>
            </w:pPr>
            <w:r w:rsidRPr="008643A5">
              <w:rPr>
                <w:rFonts w:hint="eastAsia"/>
                <w:sz w:val="22"/>
              </w:rPr>
              <w:t xml:space="preserve">209929 </w:t>
            </w:r>
          </w:p>
        </w:tc>
        <w:tc>
          <w:tcPr>
            <w:tcW w:w="2032" w:type="dxa"/>
            <w:shd w:val="clear" w:color="auto" w:fill="auto"/>
            <w:hideMark/>
          </w:tcPr>
          <w:p w:rsidR="00B46568" w:rsidRPr="008643A5" w:rsidRDefault="00B46568">
            <w:pPr>
              <w:pStyle w:val="a3"/>
              <w:jc w:val="center"/>
              <w:rPr>
                <w:sz w:val="22"/>
              </w:rPr>
            </w:pPr>
            <w:r w:rsidRPr="008643A5">
              <w:rPr>
                <w:rFonts w:hint="eastAsia"/>
                <w:sz w:val="22"/>
              </w:rPr>
              <w:t xml:space="preserve">20贴现国债29 </w:t>
            </w:r>
          </w:p>
        </w:tc>
        <w:tc>
          <w:tcPr>
            <w:tcW w:w="1417" w:type="dxa"/>
            <w:shd w:val="clear" w:color="auto" w:fill="auto"/>
            <w:hideMark/>
          </w:tcPr>
          <w:p w:rsidR="00B46568" w:rsidRPr="008643A5" w:rsidRDefault="00B46568">
            <w:pPr>
              <w:pStyle w:val="a3"/>
              <w:jc w:val="right"/>
              <w:rPr>
                <w:sz w:val="22"/>
              </w:rPr>
            </w:pPr>
            <w:r w:rsidRPr="008643A5">
              <w:rPr>
                <w:rFonts w:hint="eastAsia"/>
                <w:sz w:val="22"/>
              </w:rPr>
              <w:t xml:space="preserve">30,300,000 </w:t>
            </w:r>
          </w:p>
        </w:tc>
        <w:tc>
          <w:tcPr>
            <w:tcW w:w="1985" w:type="dxa"/>
            <w:shd w:val="clear" w:color="auto" w:fill="auto"/>
            <w:hideMark/>
          </w:tcPr>
          <w:p w:rsidR="00B46568" w:rsidRPr="008643A5" w:rsidRDefault="00B46568">
            <w:pPr>
              <w:pStyle w:val="a3"/>
              <w:jc w:val="right"/>
              <w:rPr>
                <w:sz w:val="22"/>
              </w:rPr>
            </w:pPr>
            <w:r w:rsidRPr="008643A5">
              <w:rPr>
                <w:rFonts w:hint="eastAsia"/>
                <w:sz w:val="22"/>
              </w:rPr>
              <w:t xml:space="preserve">3,017,603,670.74 </w:t>
            </w:r>
          </w:p>
        </w:tc>
        <w:tc>
          <w:tcPr>
            <w:tcW w:w="1178" w:type="dxa"/>
            <w:shd w:val="clear" w:color="auto" w:fill="auto"/>
            <w:hideMark/>
          </w:tcPr>
          <w:p w:rsidR="00B46568" w:rsidRPr="008643A5" w:rsidRDefault="00B46568">
            <w:pPr>
              <w:pStyle w:val="a3"/>
              <w:jc w:val="right"/>
              <w:rPr>
                <w:sz w:val="22"/>
              </w:rPr>
            </w:pPr>
            <w:r w:rsidRPr="008643A5">
              <w:rPr>
                <w:rFonts w:hint="eastAsia"/>
                <w:sz w:val="22"/>
              </w:rPr>
              <w:t xml:space="preserve">1.67 </w:t>
            </w:r>
          </w:p>
        </w:tc>
      </w:tr>
      <w:tr w:rsidR="00B46568" w:rsidRPr="00B46568" w:rsidTr="008643A5">
        <w:trPr>
          <w:divId w:val="950817428"/>
        </w:trPr>
        <w:tc>
          <w:tcPr>
            <w:tcW w:w="644" w:type="dxa"/>
            <w:shd w:val="clear" w:color="auto" w:fill="auto"/>
            <w:hideMark/>
          </w:tcPr>
          <w:p w:rsidR="00B46568" w:rsidRPr="008643A5" w:rsidRDefault="00B46568">
            <w:pPr>
              <w:pStyle w:val="a3"/>
              <w:jc w:val="center"/>
              <w:rPr>
                <w:sz w:val="22"/>
              </w:rPr>
            </w:pPr>
            <w:r w:rsidRPr="008643A5">
              <w:rPr>
                <w:rFonts w:hint="eastAsia"/>
                <w:sz w:val="22"/>
              </w:rPr>
              <w:t xml:space="preserve">2 </w:t>
            </w:r>
          </w:p>
        </w:tc>
        <w:tc>
          <w:tcPr>
            <w:tcW w:w="1260" w:type="dxa"/>
            <w:shd w:val="clear" w:color="auto" w:fill="auto"/>
            <w:hideMark/>
          </w:tcPr>
          <w:p w:rsidR="00B46568" w:rsidRPr="008643A5" w:rsidRDefault="00B46568">
            <w:pPr>
              <w:pStyle w:val="a3"/>
              <w:jc w:val="center"/>
              <w:rPr>
                <w:sz w:val="22"/>
              </w:rPr>
            </w:pPr>
            <w:r w:rsidRPr="008643A5">
              <w:rPr>
                <w:rFonts w:hint="eastAsia"/>
                <w:sz w:val="22"/>
              </w:rPr>
              <w:t xml:space="preserve">112009235 </w:t>
            </w:r>
          </w:p>
        </w:tc>
        <w:tc>
          <w:tcPr>
            <w:tcW w:w="2032" w:type="dxa"/>
            <w:shd w:val="clear" w:color="auto" w:fill="auto"/>
            <w:hideMark/>
          </w:tcPr>
          <w:p w:rsidR="00B46568" w:rsidRPr="008643A5" w:rsidRDefault="00B46568">
            <w:pPr>
              <w:pStyle w:val="a3"/>
              <w:jc w:val="center"/>
              <w:rPr>
                <w:sz w:val="22"/>
              </w:rPr>
            </w:pPr>
            <w:r w:rsidRPr="008643A5">
              <w:rPr>
                <w:rFonts w:hint="eastAsia"/>
                <w:sz w:val="22"/>
              </w:rPr>
              <w:t xml:space="preserve">20浦发银行CD235 </w:t>
            </w:r>
          </w:p>
        </w:tc>
        <w:tc>
          <w:tcPr>
            <w:tcW w:w="1417" w:type="dxa"/>
            <w:shd w:val="clear" w:color="auto" w:fill="auto"/>
            <w:hideMark/>
          </w:tcPr>
          <w:p w:rsidR="00B46568" w:rsidRPr="008643A5" w:rsidRDefault="00B46568">
            <w:pPr>
              <w:pStyle w:val="a3"/>
              <w:jc w:val="right"/>
              <w:rPr>
                <w:sz w:val="22"/>
              </w:rPr>
            </w:pPr>
            <w:r w:rsidRPr="008643A5">
              <w:rPr>
                <w:rFonts w:hint="eastAsia"/>
                <w:sz w:val="22"/>
              </w:rPr>
              <w:t xml:space="preserve">19,400,000 </w:t>
            </w:r>
          </w:p>
        </w:tc>
        <w:tc>
          <w:tcPr>
            <w:tcW w:w="1985" w:type="dxa"/>
            <w:shd w:val="clear" w:color="auto" w:fill="auto"/>
            <w:hideMark/>
          </w:tcPr>
          <w:p w:rsidR="00B46568" w:rsidRPr="008643A5" w:rsidRDefault="00B46568">
            <w:pPr>
              <w:pStyle w:val="a3"/>
              <w:jc w:val="right"/>
              <w:rPr>
                <w:sz w:val="22"/>
              </w:rPr>
            </w:pPr>
            <w:r w:rsidRPr="008643A5">
              <w:rPr>
                <w:rFonts w:hint="eastAsia"/>
                <w:sz w:val="22"/>
              </w:rPr>
              <w:t xml:space="preserve">1,929,772,692.07 </w:t>
            </w:r>
          </w:p>
        </w:tc>
        <w:tc>
          <w:tcPr>
            <w:tcW w:w="1178" w:type="dxa"/>
            <w:shd w:val="clear" w:color="auto" w:fill="auto"/>
            <w:hideMark/>
          </w:tcPr>
          <w:p w:rsidR="00B46568" w:rsidRPr="008643A5" w:rsidRDefault="00B46568">
            <w:pPr>
              <w:pStyle w:val="a3"/>
              <w:jc w:val="right"/>
              <w:rPr>
                <w:sz w:val="22"/>
              </w:rPr>
            </w:pPr>
            <w:r w:rsidRPr="008643A5">
              <w:rPr>
                <w:rFonts w:hint="eastAsia"/>
                <w:sz w:val="22"/>
              </w:rPr>
              <w:t xml:space="preserve">1.07 </w:t>
            </w:r>
          </w:p>
        </w:tc>
      </w:tr>
      <w:tr w:rsidR="00B46568" w:rsidRPr="00B46568" w:rsidTr="008643A5">
        <w:trPr>
          <w:divId w:val="950817428"/>
        </w:trPr>
        <w:tc>
          <w:tcPr>
            <w:tcW w:w="644" w:type="dxa"/>
            <w:shd w:val="clear" w:color="auto" w:fill="auto"/>
            <w:hideMark/>
          </w:tcPr>
          <w:p w:rsidR="00B46568" w:rsidRPr="008643A5" w:rsidRDefault="00B46568">
            <w:pPr>
              <w:pStyle w:val="a3"/>
              <w:jc w:val="center"/>
              <w:rPr>
                <w:sz w:val="22"/>
              </w:rPr>
            </w:pPr>
            <w:r w:rsidRPr="008643A5">
              <w:rPr>
                <w:rFonts w:hint="eastAsia"/>
                <w:sz w:val="22"/>
              </w:rPr>
              <w:t xml:space="preserve">3 </w:t>
            </w:r>
          </w:p>
        </w:tc>
        <w:tc>
          <w:tcPr>
            <w:tcW w:w="1260" w:type="dxa"/>
            <w:shd w:val="clear" w:color="auto" w:fill="auto"/>
            <w:hideMark/>
          </w:tcPr>
          <w:p w:rsidR="00B46568" w:rsidRPr="008643A5" w:rsidRDefault="00B46568">
            <w:pPr>
              <w:pStyle w:val="a3"/>
              <w:jc w:val="center"/>
              <w:rPr>
                <w:sz w:val="22"/>
              </w:rPr>
            </w:pPr>
            <w:r w:rsidRPr="008643A5">
              <w:rPr>
                <w:rFonts w:hint="eastAsia"/>
                <w:sz w:val="22"/>
              </w:rPr>
              <w:t xml:space="preserve">111912067 </w:t>
            </w:r>
          </w:p>
        </w:tc>
        <w:tc>
          <w:tcPr>
            <w:tcW w:w="2032" w:type="dxa"/>
            <w:shd w:val="clear" w:color="auto" w:fill="auto"/>
            <w:hideMark/>
          </w:tcPr>
          <w:p w:rsidR="00B46568" w:rsidRPr="008643A5" w:rsidRDefault="00B46568">
            <w:pPr>
              <w:pStyle w:val="a3"/>
              <w:jc w:val="center"/>
              <w:rPr>
                <w:sz w:val="22"/>
              </w:rPr>
            </w:pPr>
            <w:r w:rsidRPr="008643A5">
              <w:rPr>
                <w:rFonts w:hint="eastAsia"/>
                <w:sz w:val="22"/>
              </w:rPr>
              <w:t xml:space="preserve">19北京银行CD067 </w:t>
            </w:r>
          </w:p>
        </w:tc>
        <w:tc>
          <w:tcPr>
            <w:tcW w:w="1417" w:type="dxa"/>
            <w:shd w:val="clear" w:color="auto" w:fill="auto"/>
            <w:hideMark/>
          </w:tcPr>
          <w:p w:rsidR="00B46568" w:rsidRPr="008643A5" w:rsidRDefault="00B46568">
            <w:pPr>
              <w:pStyle w:val="a3"/>
              <w:jc w:val="right"/>
              <w:rPr>
                <w:sz w:val="22"/>
              </w:rPr>
            </w:pPr>
            <w:r w:rsidRPr="008643A5">
              <w:rPr>
                <w:rFonts w:hint="eastAsia"/>
                <w:sz w:val="22"/>
              </w:rPr>
              <w:t xml:space="preserve">16,000,000 </w:t>
            </w:r>
          </w:p>
        </w:tc>
        <w:tc>
          <w:tcPr>
            <w:tcW w:w="1985" w:type="dxa"/>
            <w:shd w:val="clear" w:color="auto" w:fill="auto"/>
            <w:hideMark/>
          </w:tcPr>
          <w:p w:rsidR="00B46568" w:rsidRPr="008643A5" w:rsidRDefault="00B46568">
            <w:pPr>
              <w:pStyle w:val="a3"/>
              <w:jc w:val="right"/>
              <w:rPr>
                <w:sz w:val="22"/>
              </w:rPr>
            </w:pPr>
            <w:r w:rsidRPr="008643A5">
              <w:rPr>
                <w:rFonts w:hint="eastAsia"/>
                <w:sz w:val="22"/>
              </w:rPr>
              <w:t xml:space="preserve">1,595,888,424.59 </w:t>
            </w:r>
          </w:p>
        </w:tc>
        <w:tc>
          <w:tcPr>
            <w:tcW w:w="1178" w:type="dxa"/>
            <w:shd w:val="clear" w:color="auto" w:fill="auto"/>
            <w:hideMark/>
          </w:tcPr>
          <w:p w:rsidR="00B46568" w:rsidRPr="008643A5" w:rsidRDefault="00B46568">
            <w:pPr>
              <w:pStyle w:val="a3"/>
              <w:jc w:val="right"/>
              <w:rPr>
                <w:sz w:val="22"/>
              </w:rPr>
            </w:pPr>
            <w:r w:rsidRPr="008643A5">
              <w:rPr>
                <w:rFonts w:hint="eastAsia"/>
                <w:sz w:val="22"/>
              </w:rPr>
              <w:t xml:space="preserve">0.88 </w:t>
            </w:r>
          </w:p>
        </w:tc>
      </w:tr>
      <w:tr w:rsidR="00B46568" w:rsidRPr="00B46568" w:rsidTr="008643A5">
        <w:trPr>
          <w:divId w:val="950817428"/>
        </w:trPr>
        <w:tc>
          <w:tcPr>
            <w:tcW w:w="644" w:type="dxa"/>
            <w:shd w:val="clear" w:color="auto" w:fill="auto"/>
            <w:hideMark/>
          </w:tcPr>
          <w:p w:rsidR="00B46568" w:rsidRPr="008643A5" w:rsidRDefault="00B46568">
            <w:pPr>
              <w:pStyle w:val="a3"/>
              <w:jc w:val="center"/>
              <w:rPr>
                <w:sz w:val="22"/>
              </w:rPr>
            </w:pPr>
            <w:r w:rsidRPr="008643A5">
              <w:rPr>
                <w:rFonts w:hint="eastAsia"/>
                <w:sz w:val="22"/>
              </w:rPr>
              <w:t xml:space="preserve">4 </w:t>
            </w:r>
          </w:p>
        </w:tc>
        <w:tc>
          <w:tcPr>
            <w:tcW w:w="1260" w:type="dxa"/>
            <w:shd w:val="clear" w:color="auto" w:fill="auto"/>
            <w:hideMark/>
          </w:tcPr>
          <w:p w:rsidR="00B46568" w:rsidRPr="008643A5" w:rsidRDefault="00B46568">
            <w:pPr>
              <w:pStyle w:val="a3"/>
              <w:jc w:val="center"/>
              <w:rPr>
                <w:sz w:val="22"/>
              </w:rPr>
            </w:pPr>
            <w:r w:rsidRPr="008643A5">
              <w:rPr>
                <w:rFonts w:hint="eastAsia"/>
                <w:sz w:val="22"/>
              </w:rPr>
              <w:t xml:space="preserve">112016094 </w:t>
            </w:r>
          </w:p>
        </w:tc>
        <w:tc>
          <w:tcPr>
            <w:tcW w:w="2032" w:type="dxa"/>
            <w:shd w:val="clear" w:color="auto" w:fill="auto"/>
            <w:hideMark/>
          </w:tcPr>
          <w:p w:rsidR="00B46568" w:rsidRPr="008643A5" w:rsidRDefault="00B46568">
            <w:pPr>
              <w:pStyle w:val="a3"/>
              <w:jc w:val="center"/>
              <w:rPr>
                <w:sz w:val="22"/>
              </w:rPr>
            </w:pPr>
            <w:r w:rsidRPr="008643A5">
              <w:rPr>
                <w:rFonts w:hint="eastAsia"/>
                <w:sz w:val="22"/>
              </w:rPr>
              <w:t xml:space="preserve">20上海银行CD094 </w:t>
            </w:r>
          </w:p>
        </w:tc>
        <w:tc>
          <w:tcPr>
            <w:tcW w:w="1417" w:type="dxa"/>
            <w:shd w:val="clear" w:color="auto" w:fill="auto"/>
            <w:hideMark/>
          </w:tcPr>
          <w:p w:rsidR="00B46568" w:rsidRPr="008643A5" w:rsidRDefault="00B46568">
            <w:pPr>
              <w:pStyle w:val="a3"/>
              <w:jc w:val="right"/>
              <w:rPr>
                <w:sz w:val="22"/>
              </w:rPr>
            </w:pPr>
            <w:r w:rsidRPr="008643A5">
              <w:rPr>
                <w:rFonts w:hint="eastAsia"/>
                <w:sz w:val="22"/>
              </w:rPr>
              <w:t xml:space="preserve">15,000,000 </w:t>
            </w:r>
          </w:p>
        </w:tc>
        <w:tc>
          <w:tcPr>
            <w:tcW w:w="1985" w:type="dxa"/>
            <w:shd w:val="clear" w:color="auto" w:fill="auto"/>
            <w:hideMark/>
          </w:tcPr>
          <w:p w:rsidR="00B46568" w:rsidRPr="008643A5" w:rsidRDefault="00B46568">
            <w:pPr>
              <w:pStyle w:val="a3"/>
              <w:jc w:val="right"/>
              <w:rPr>
                <w:sz w:val="22"/>
              </w:rPr>
            </w:pPr>
            <w:r w:rsidRPr="008643A5">
              <w:rPr>
                <w:rFonts w:hint="eastAsia"/>
                <w:sz w:val="22"/>
              </w:rPr>
              <w:t xml:space="preserve">1,476,687,314.35 </w:t>
            </w:r>
          </w:p>
        </w:tc>
        <w:tc>
          <w:tcPr>
            <w:tcW w:w="1178" w:type="dxa"/>
            <w:shd w:val="clear" w:color="auto" w:fill="auto"/>
            <w:hideMark/>
          </w:tcPr>
          <w:p w:rsidR="00B46568" w:rsidRPr="008643A5" w:rsidRDefault="00B46568">
            <w:pPr>
              <w:pStyle w:val="a3"/>
              <w:jc w:val="right"/>
              <w:rPr>
                <w:sz w:val="22"/>
              </w:rPr>
            </w:pPr>
            <w:r w:rsidRPr="008643A5">
              <w:rPr>
                <w:rFonts w:hint="eastAsia"/>
                <w:sz w:val="22"/>
              </w:rPr>
              <w:t xml:space="preserve">0.82 </w:t>
            </w:r>
          </w:p>
        </w:tc>
      </w:tr>
      <w:tr w:rsidR="00B46568" w:rsidRPr="00B46568" w:rsidTr="008643A5">
        <w:trPr>
          <w:divId w:val="950817428"/>
        </w:trPr>
        <w:tc>
          <w:tcPr>
            <w:tcW w:w="644" w:type="dxa"/>
            <w:shd w:val="clear" w:color="auto" w:fill="auto"/>
            <w:hideMark/>
          </w:tcPr>
          <w:p w:rsidR="00B46568" w:rsidRPr="008643A5" w:rsidRDefault="00B46568">
            <w:pPr>
              <w:pStyle w:val="a3"/>
              <w:jc w:val="center"/>
              <w:rPr>
                <w:sz w:val="22"/>
              </w:rPr>
            </w:pPr>
            <w:r w:rsidRPr="008643A5">
              <w:rPr>
                <w:rFonts w:hint="eastAsia"/>
                <w:sz w:val="22"/>
              </w:rPr>
              <w:t xml:space="preserve">5 </w:t>
            </w:r>
          </w:p>
        </w:tc>
        <w:tc>
          <w:tcPr>
            <w:tcW w:w="1260" w:type="dxa"/>
            <w:shd w:val="clear" w:color="auto" w:fill="auto"/>
            <w:hideMark/>
          </w:tcPr>
          <w:p w:rsidR="00B46568" w:rsidRPr="008643A5" w:rsidRDefault="00B46568">
            <w:pPr>
              <w:pStyle w:val="a3"/>
              <w:jc w:val="center"/>
              <w:rPr>
                <w:sz w:val="22"/>
              </w:rPr>
            </w:pPr>
            <w:r w:rsidRPr="008643A5">
              <w:rPr>
                <w:rFonts w:hint="eastAsia"/>
                <w:sz w:val="22"/>
              </w:rPr>
              <w:t xml:space="preserve">209928 </w:t>
            </w:r>
          </w:p>
        </w:tc>
        <w:tc>
          <w:tcPr>
            <w:tcW w:w="2032" w:type="dxa"/>
            <w:shd w:val="clear" w:color="auto" w:fill="auto"/>
            <w:hideMark/>
          </w:tcPr>
          <w:p w:rsidR="00B46568" w:rsidRPr="008643A5" w:rsidRDefault="00B46568">
            <w:pPr>
              <w:pStyle w:val="a3"/>
              <w:jc w:val="center"/>
              <w:rPr>
                <w:sz w:val="22"/>
              </w:rPr>
            </w:pPr>
            <w:r w:rsidRPr="008643A5">
              <w:rPr>
                <w:rFonts w:hint="eastAsia"/>
                <w:sz w:val="22"/>
              </w:rPr>
              <w:t xml:space="preserve">20贴现国债28 </w:t>
            </w:r>
          </w:p>
        </w:tc>
        <w:tc>
          <w:tcPr>
            <w:tcW w:w="1417" w:type="dxa"/>
            <w:shd w:val="clear" w:color="auto" w:fill="auto"/>
            <w:hideMark/>
          </w:tcPr>
          <w:p w:rsidR="00B46568" w:rsidRPr="008643A5" w:rsidRDefault="00B46568">
            <w:pPr>
              <w:pStyle w:val="a3"/>
              <w:jc w:val="right"/>
              <w:rPr>
                <w:sz w:val="22"/>
              </w:rPr>
            </w:pPr>
            <w:r w:rsidRPr="008643A5">
              <w:rPr>
                <w:rFonts w:hint="eastAsia"/>
                <w:sz w:val="22"/>
              </w:rPr>
              <w:t xml:space="preserve">14,300,000 </w:t>
            </w:r>
          </w:p>
        </w:tc>
        <w:tc>
          <w:tcPr>
            <w:tcW w:w="1985" w:type="dxa"/>
            <w:shd w:val="clear" w:color="auto" w:fill="auto"/>
            <w:hideMark/>
          </w:tcPr>
          <w:p w:rsidR="00B46568" w:rsidRPr="008643A5" w:rsidRDefault="00B46568">
            <w:pPr>
              <w:pStyle w:val="a3"/>
              <w:jc w:val="right"/>
              <w:rPr>
                <w:sz w:val="22"/>
              </w:rPr>
            </w:pPr>
            <w:r w:rsidRPr="008643A5">
              <w:rPr>
                <w:rFonts w:hint="eastAsia"/>
                <w:sz w:val="22"/>
              </w:rPr>
              <w:t xml:space="preserve">1,424,558,027.53 </w:t>
            </w:r>
          </w:p>
        </w:tc>
        <w:tc>
          <w:tcPr>
            <w:tcW w:w="1178" w:type="dxa"/>
            <w:shd w:val="clear" w:color="auto" w:fill="auto"/>
            <w:hideMark/>
          </w:tcPr>
          <w:p w:rsidR="00B46568" w:rsidRPr="008643A5" w:rsidRDefault="00B46568">
            <w:pPr>
              <w:pStyle w:val="a3"/>
              <w:jc w:val="right"/>
              <w:rPr>
                <w:sz w:val="22"/>
              </w:rPr>
            </w:pPr>
            <w:r w:rsidRPr="008643A5">
              <w:rPr>
                <w:rFonts w:hint="eastAsia"/>
                <w:sz w:val="22"/>
              </w:rPr>
              <w:t xml:space="preserve">0.79 </w:t>
            </w:r>
          </w:p>
        </w:tc>
      </w:tr>
      <w:tr w:rsidR="00B46568" w:rsidRPr="00B46568" w:rsidTr="008643A5">
        <w:trPr>
          <w:divId w:val="950817428"/>
        </w:trPr>
        <w:tc>
          <w:tcPr>
            <w:tcW w:w="644" w:type="dxa"/>
            <w:shd w:val="clear" w:color="auto" w:fill="auto"/>
            <w:hideMark/>
          </w:tcPr>
          <w:p w:rsidR="00B46568" w:rsidRPr="008643A5" w:rsidRDefault="00B46568">
            <w:pPr>
              <w:pStyle w:val="a3"/>
              <w:jc w:val="center"/>
              <w:rPr>
                <w:sz w:val="22"/>
              </w:rPr>
            </w:pPr>
            <w:r w:rsidRPr="008643A5">
              <w:rPr>
                <w:rFonts w:hint="eastAsia"/>
                <w:sz w:val="22"/>
              </w:rPr>
              <w:t xml:space="preserve">6 </w:t>
            </w:r>
          </w:p>
        </w:tc>
        <w:tc>
          <w:tcPr>
            <w:tcW w:w="1260" w:type="dxa"/>
            <w:shd w:val="clear" w:color="auto" w:fill="auto"/>
            <w:hideMark/>
          </w:tcPr>
          <w:p w:rsidR="00B46568" w:rsidRPr="008643A5" w:rsidRDefault="00B46568">
            <w:pPr>
              <w:pStyle w:val="a3"/>
              <w:jc w:val="center"/>
              <w:rPr>
                <w:sz w:val="22"/>
              </w:rPr>
            </w:pPr>
            <w:r w:rsidRPr="008643A5">
              <w:rPr>
                <w:rFonts w:hint="eastAsia"/>
                <w:sz w:val="22"/>
              </w:rPr>
              <w:t xml:space="preserve">209926 </w:t>
            </w:r>
          </w:p>
        </w:tc>
        <w:tc>
          <w:tcPr>
            <w:tcW w:w="2032" w:type="dxa"/>
            <w:shd w:val="clear" w:color="auto" w:fill="auto"/>
            <w:hideMark/>
          </w:tcPr>
          <w:p w:rsidR="00B46568" w:rsidRPr="008643A5" w:rsidRDefault="00B46568">
            <w:pPr>
              <w:pStyle w:val="a3"/>
              <w:jc w:val="center"/>
              <w:rPr>
                <w:sz w:val="22"/>
              </w:rPr>
            </w:pPr>
            <w:r w:rsidRPr="008643A5">
              <w:rPr>
                <w:rFonts w:hint="eastAsia"/>
                <w:sz w:val="22"/>
              </w:rPr>
              <w:t xml:space="preserve">20贴现国债26 </w:t>
            </w:r>
          </w:p>
        </w:tc>
        <w:tc>
          <w:tcPr>
            <w:tcW w:w="1417" w:type="dxa"/>
            <w:shd w:val="clear" w:color="auto" w:fill="auto"/>
            <w:hideMark/>
          </w:tcPr>
          <w:p w:rsidR="00B46568" w:rsidRPr="008643A5" w:rsidRDefault="00B46568">
            <w:pPr>
              <w:pStyle w:val="a3"/>
              <w:jc w:val="right"/>
              <w:rPr>
                <w:sz w:val="22"/>
              </w:rPr>
            </w:pPr>
            <w:r w:rsidRPr="008643A5">
              <w:rPr>
                <w:rFonts w:hint="eastAsia"/>
                <w:sz w:val="22"/>
              </w:rPr>
              <w:t xml:space="preserve">10,500,000 </w:t>
            </w:r>
          </w:p>
        </w:tc>
        <w:tc>
          <w:tcPr>
            <w:tcW w:w="1985" w:type="dxa"/>
            <w:shd w:val="clear" w:color="auto" w:fill="auto"/>
            <w:hideMark/>
          </w:tcPr>
          <w:p w:rsidR="00B46568" w:rsidRPr="008643A5" w:rsidRDefault="00B46568">
            <w:pPr>
              <w:pStyle w:val="a3"/>
              <w:jc w:val="right"/>
              <w:rPr>
                <w:sz w:val="22"/>
              </w:rPr>
            </w:pPr>
            <w:r w:rsidRPr="008643A5">
              <w:rPr>
                <w:rFonts w:hint="eastAsia"/>
                <w:sz w:val="22"/>
              </w:rPr>
              <w:t xml:space="preserve">1,046,287,072.64 </w:t>
            </w:r>
          </w:p>
        </w:tc>
        <w:tc>
          <w:tcPr>
            <w:tcW w:w="1178" w:type="dxa"/>
            <w:shd w:val="clear" w:color="auto" w:fill="auto"/>
            <w:hideMark/>
          </w:tcPr>
          <w:p w:rsidR="00B46568" w:rsidRPr="008643A5" w:rsidRDefault="00B46568">
            <w:pPr>
              <w:pStyle w:val="a3"/>
              <w:jc w:val="right"/>
              <w:rPr>
                <w:sz w:val="22"/>
              </w:rPr>
            </w:pPr>
            <w:r w:rsidRPr="008643A5">
              <w:rPr>
                <w:rFonts w:hint="eastAsia"/>
                <w:sz w:val="22"/>
              </w:rPr>
              <w:t xml:space="preserve">0.58 </w:t>
            </w:r>
          </w:p>
        </w:tc>
      </w:tr>
      <w:tr w:rsidR="00B46568" w:rsidRPr="00B46568" w:rsidTr="008643A5">
        <w:trPr>
          <w:divId w:val="950817428"/>
        </w:trPr>
        <w:tc>
          <w:tcPr>
            <w:tcW w:w="644" w:type="dxa"/>
            <w:shd w:val="clear" w:color="auto" w:fill="auto"/>
            <w:hideMark/>
          </w:tcPr>
          <w:p w:rsidR="00B46568" w:rsidRPr="008643A5" w:rsidRDefault="00B46568">
            <w:pPr>
              <w:pStyle w:val="a3"/>
              <w:jc w:val="center"/>
              <w:rPr>
                <w:sz w:val="22"/>
              </w:rPr>
            </w:pPr>
            <w:r w:rsidRPr="008643A5">
              <w:rPr>
                <w:rFonts w:hint="eastAsia"/>
                <w:sz w:val="22"/>
              </w:rPr>
              <w:t xml:space="preserve">7 </w:t>
            </w:r>
          </w:p>
        </w:tc>
        <w:tc>
          <w:tcPr>
            <w:tcW w:w="1260" w:type="dxa"/>
            <w:shd w:val="clear" w:color="auto" w:fill="auto"/>
            <w:hideMark/>
          </w:tcPr>
          <w:p w:rsidR="00B46568" w:rsidRPr="008643A5" w:rsidRDefault="00B46568">
            <w:pPr>
              <w:pStyle w:val="a3"/>
              <w:jc w:val="center"/>
              <w:rPr>
                <w:sz w:val="22"/>
              </w:rPr>
            </w:pPr>
            <w:r w:rsidRPr="008643A5">
              <w:rPr>
                <w:rFonts w:hint="eastAsia"/>
                <w:sz w:val="22"/>
              </w:rPr>
              <w:t xml:space="preserve">112090642 </w:t>
            </w:r>
          </w:p>
        </w:tc>
        <w:tc>
          <w:tcPr>
            <w:tcW w:w="2032" w:type="dxa"/>
            <w:shd w:val="clear" w:color="auto" w:fill="auto"/>
            <w:hideMark/>
          </w:tcPr>
          <w:p w:rsidR="00B46568" w:rsidRPr="008643A5" w:rsidRDefault="00B46568">
            <w:pPr>
              <w:pStyle w:val="a3"/>
              <w:jc w:val="center"/>
              <w:rPr>
                <w:sz w:val="22"/>
              </w:rPr>
            </w:pPr>
            <w:r w:rsidRPr="008643A5">
              <w:rPr>
                <w:rFonts w:hint="eastAsia"/>
                <w:sz w:val="22"/>
              </w:rPr>
              <w:t xml:space="preserve">20北京农商银行CD009 </w:t>
            </w:r>
          </w:p>
        </w:tc>
        <w:tc>
          <w:tcPr>
            <w:tcW w:w="1417" w:type="dxa"/>
            <w:shd w:val="clear" w:color="auto" w:fill="auto"/>
            <w:hideMark/>
          </w:tcPr>
          <w:p w:rsidR="00B46568" w:rsidRPr="008643A5" w:rsidRDefault="00B46568">
            <w:pPr>
              <w:pStyle w:val="a3"/>
              <w:jc w:val="right"/>
              <w:rPr>
                <w:sz w:val="22"/>
              </w:rPr>
            </w:pPr>
            <w:r w:rsidRPr="008643A5">
              <w:rPr>
                <w:rFonts w:hint="eastAsia"/>
                <w:sz w:val="22"/>
              </w:rPr>
              <w:t xml:space="preserve">10,000,000 </w:t>
            </w:r>
          </w:p>
        </w:tc>
        <w:tc>
          <w:tcPr>
            <w:tcW w:w="1985" w:type="dxa"/>
            <w:shd w:val="clear" w:color="auto" w:fill="auto"/>
            <w:hideMark/>
          </w:tcPr>
          <w:p w:rsidR="00B46568" w:rsidRPr="008643A5" w:rsidRDefault="00B46568">
            <w:pPr>
              <w:pStyle w:val="a3"/>
              <w:jc w:val="right"/>
              <w:rPr>
                <w:sz w:val="22"/>
              </w:rPr>
            </w:pPr>
            <w:r w:rsidRPr="008643A5">
              <w:rPr>
                <w:rFonts w:hint="eastAsia"/>
                <w:sz w:val="22"/>
              </w:rPr>
              <w:t xml:space="preserve">998,516,815.81 </w:t>
            </w:r>
          </w:p>
        </w:tc>
        <w:tc>
          <w:tcPr>
            <w:tcW w:w="1178" w:type="dxa"/>
            <w:shd w:val="clear" w:color="auto" w:fill="auto"/>
            <w:hideMark/>
          </w:tcPr>
          <w:p w:rsidR="00B46568" w:rsidRPr="008643A5" w:rsidRDefault="00B46568">
            <w:pPr>
              <w:pStyle w:val="a3"/>
              <w:jc w:val="right"/>
              <w:rPr>
                <w:sz w:val="22"/>
              </w:rPr>
            </w:pPr>
            <w:r w:rsidRPr="008643A5">
              <w:rPr>
                <w:rFonts w:hint="eastAsia"/>
                <w:sz w:val="22"/>
              </w:rPr>
              <w:t xml:space="preserve">0.55 </w:t>
            </w:r>
          </w:p>
        </w:tc>
      </w:tr>
      <w:tr w:rsidR="00B46568" w:rsidRPr="00B46568" w:rsidTr="008643A5">
        <w:trPr>
          <w:divId w:val="950817428"/>
        </w:trPr>
        <w:tc>
          <w:tcPr>
            <w:tcW w:w="644" w:type="dxa"/>
            <w:shd w:val="clear" w:color="auto" w:fill="auto"/>
            <w:hideMark/>
          </w:tcPr>
          <w:p w:rsidR="00B46568" w:rsidRPr="008643A5" w:rsidRDefault="00B46568">
            <w:pPr>
              <w:pStyle w:val="a3"/>
              <w:jc w:val="center"/>
              <w:rPr>
                <w:sz w:val="22"/>
              </w:rPr>
            </w:pPr>
            <w:r w:rsidRPr="008643A5">
              <w:rPr>
                <w:rFonts w:hint="eastAsia"/>
                <w:sz w:val="22"/>
              </w:rPr>
              <w:t xml:space="preserve">8 </w:t>
            </w:r>
          </w:p>
        </w:tc>
        <w:tc>
          <w:tcPr>
            <w:tcW w:w="1260" w:type="dxa"/>
            <w:shd w:val="clear" w:color="auto" w:fill="auto"/>
            <w:hideMark/>
          </w:tcPr>
          <w:p w:rsidR="00B46568" w:rsidRPr="008643A5" w:rsidRDefault="00B46568">
            <w:pPr>
              <w:pStyle w:val="a3"/>
              <w:jc w:val="center"/>
              <w:rPr>
                <w:sz w:val="22"/>
              </w:rPr>
            </w:pPr>
            <w:r w:rsidRPr="008643A5">
              <w:rPr>
                <w:rFonts w:hint="eastAsia"/>
                <w:sz w:val="22"/>
              </w:rPr>
              <w:t xml:space="preserve">111909273 </w:t>
            </w:r>
          </w:p>
        </w:tc>
        <w:tc>
          <w:tcPr>
            <w:tcW w:w="2032" w:type="dxa"/>
            <w:shd w:val="clear" w:color="auto" w:fill="auto"/>
            <w:hideMark/>
          </w:tcPr>
          <w:p w:rsidR="00B46568" w:rsidRPr="008643A5" w:rsidRDefault="00B46568">
            <w:pPr>
              <w:pStyle w:val="a3"/>
              <w:jc w:val="center"/>
              <w:rPr>
                <w:sz w:val="22"/>
              </w:rPr>
            </w:pPr>
            <w:r w:rsidRPr="008643A5">
              <w:rPr>
                <w:rFonts w:hint="eastAsia"/>
                <w:sz w:val="22"/>
              </w:rPr>
              <w:t xml:space="preserve">19浦发银行CD273 </w:t>
            </w:r>
          </w:p>
        </w:tc>
        <w:tc>
          <w:tcPr>
            <w:tcW w:w="1417" w:type="dxa"/>
            <w:shd w:val="clear" w:color="auto" w:fill="auto"/>
            <w:hideMark/>
          </w:tcPr>
          <w:p w:rsidR="00B46568" w:rsidRPr="008643A5" w:rsidRDefault="00B46568">
            <w:pPr>
              <w:pStyle w:val="a3"/>
              <w:jc w:val="right"/>
              <w:rPr>
                <w:sz w:val="22"/>
              </w:rPr>
            </w:pPr>
            <w:r w:rsidRPr="008643A5">
              <w:rPr>
                <w:rFonts w:hint="eastAsia"/>
                <w:sz w:val="22"/>
              </w:rPr>
              <w:t xml:space="preserve">10,000,000 </w:t>
            </w:r>
          </w:p>
        </w:tc>
        <w:tc>
          <w:tcPr>
            <w:tcW w:w="1985" w:type="dxa"/>
            <w:shd w:val="clear" w:color="auto" w:fill="auto"/>
            <w:hideMark/>
          </w:tcPr>
          <w:p w:rsidR="00B46568" w:rsidRPr="008643A5" w:rsidRDefault="00B46568">
            <w:pPr>
              <w:pStyle w:val="a3"/>
              <w:jc w:val="right"/>
              <w:rPr>
                <w:sz w:val="22"/>
              </w:rPr>
            </w:pPr>
            <w:r w:rsidRPr="008643A5">
              <w:rPr>
                <w:rFonts w:hint="eastAsia"/>
                <w:sz w:val="22"/>
              </w:rPr>
              <w:t xml:space="preserve">996,805,029.88 </w:t>
            </w:r>
          </w:p>
        </w:tc>
        <w:tc>
          <w:tcPr>
            <w:tcW w:w="1178" w:type="dxa"/>
            <w:shd w:val="clear" w:color="auto" w:fill="auto"/>
            <w:hideMark/>
          </w:tcPr>
          <w:p w:rsidR="00B46568" w:rsidRPr="008643A5" w:rsidRDefault="00B46568">
            <w:pPr>
              <w:pStyle w:val="a3"/>
              <w:jc w:val="right"/>
              <w:rPr>
                <w:sz w:val="22"/>
              </w:rPr>
            </w:pPr>
            <w:r w:rsidRPr="008643A5">
              <w:rPr>
                <w:rFonts w:hint="eastAsia"/>
                <w:sz w:val="22"/>
              </w:rPr>
              <w:t xml:space="preserve">0.55 </w:t>
            </w:r>
          </w:p>
        </w:tc>
      </w:tr>
      <w:tr w:rsidR="00B46568" w:rsidRPr="00B46568" w:rsidTr="008643A5">
        <w:trPr>
          <w:divId w:val="950817428"/>
        </w:trPr>
        <w:tc>
          <w:tcPr>
            <w:tcW w:w="644" w:type="dxa"/>
            <w:shd w:val="clear" w:color="auto" w:fill="auto"/>
            <w:hideMark/>
          </w:tcPr>
          <w:p w:rsidR="00B46568" w:rsidRPr="008643A5" w:rsidRDefault="00B46568">
            <w:pPr>
              <w:pStyle w:val="a3"/>
              <w:jc w:val="center"/>
              <w:rPr>
                <w:sz w:val="22"/>
              </w:rPr>
            </w:pPr>
            <w:r w:rsidRPr="008643A5">
              <w:rPr>
                <w:rFonts w:hint="eastAsia"/>
                <w:sz w:val="22"/>
              </w:rPr>
              <w:t xml:space="preserve">9 </w:t>
            </w:r>
          </w:p>
        </w:tc>
        <w:tc>
          <w:tcPr>
            <w:tcW w:w="1260" w:type="dxa"/>
            <w:shd w:val="clear" w:color="auto" w:fill="auto"/>
            <w:hideMark/>
          </w:tcPr>
          <w:p w:rsidR="00B46568" w:rsidRPr="008643A5" w:rsidRDefault="00B46568">
            <w:pPr>
              <w:pStyle w:val="a3"/>
              <w:jc w:val="center"/>
              <w:rPr>
                <w:sz w:val="22"/>
              </w:rPr>
            </w:pPr>
            <w:r w:rsidRPr="008643A5">
              <w:rPr>
                <w:rFonts w:hint="eastAsia"/>
                <w:sz w:val="22"/>
              </w:rPr>
              <w:t xml:space="preserve">112091920 </w:t>
            </w:r>
          </w:p>
        </w:tc>
        <w:tc>
          <w:tcPr>
            <w:tcW w:w="2032" w:type="dxa"/>
            <w:shd w:val="clear" w:color="auto" w:fill="auto"/>
            <w:hideMark/>
          </w:tcPr>
          <w:p w:rsidR="00B46568" w:rsidRPr="008643A5" w:rsidRDefault="00B46568">
            <w:pPr>
              <w:pStyle w:val="a3"/>
              <w:jc w:val="center"/>
              <w:rPr>
                <w:sz w:val="22"/>
              </w:rPr>
            </w:pPr>
            <w:r w:rsidRPr="008643A5">
              <w:rPr>
                <w:rFonts w:hint="eastAsia"/>
                <w:sz w:val="22"/>
              </w:rPr>
              <w:t xml:space="preserve">20杭州银行CD035 </w:t>
            </w:r>
          </w:p>
        </w:tc>
        <w:tc>
          <w:tcPr>
            <w:tcW w:w="1417" w:type="dxa"/>
            <w:shd w:val="clear" w:color="auto" w:fill="auto"/>
            <w:hideMark/>
          </w:tcPr>
          <w:p w:rsidR="00B46568" w:rsidRPr="008643A5" w:rsidRDefault="00B46568">
            <w:pPr>
              <w:pStyle w:val="a3"/>
              <w:jc w:val="right"/>
              <w:rPr>
                <w:sz w:val="22"/>
              </w:rPr>
            </w:pPr>
            <w:r w:rsidRPr="008643A5">
              <w:rPr>
                <w:rFonts w:hint="eastAsia"/>
                <w:sz w:val="22"/>
              </w:rPr>
              <w:t xml:space="preserve">10,000,000 </w:t>
            </w:r>
          </w:p>
        </w:tc>
        <w:tc>
          <w:tcPr>
            <w:tcW w:w="1985" w:type="dxa"/>
            <w:shd w:val="clear" w:color="auto" w:fill="auto"/>
            <w:hideMark/>
          </w:tcPr>
          <w:p w:rsidR="00B46568" w:rsidRPr="008643A5" w:rsidRDefault="00B46568">
            <w:pPr>
              <w:pStyle w:val="a3"/>
              <w:jc w:val="right"/>
              <w:rPr>
                <w:sz w:val="22"/>
              </w:rPr>
            </w:pPr>
            <w:r w:rsidRPr="008643A5">
              <w:rPr>
                <w:rFonts w:hint="eastAsia"/>
                <w:sz w:val="22"/>
              </w:rPr>
              <w:t xml:space="preserve">996,624,983.09 </w:t>
            </w:r>
          </w:p>
        </w:tc>
        <w:tc>
          <w:tcPr>
            <w:tcW w:w="1178" w:type="dxa"/>
            <w:shd w:val="clear" w:color="auto" w:fill="auto"/>
            <w:hideMark/>
          </w:tcPr>
          <w:p w:rsidR="00B46568" w:rsidRPr="008643A5" w:rsidRDefault="00B46568">
            <w:pPr>
              <w:pStyle w:val="a3"/>
              <w:jc w:val="right"/>
              <w:rPr>
                <w:sz w:val="22"/>
              </w:rPr>
            </w:pPr>
            <w:r w:rsidRPr="008643A5">
              <w:rPr>
                <w:rFonts w:hint="eastAsia"/>
                <w:sz w:val="22"/>
              </w:rPr>
              <w:t xml:space="preserve">0.55 </w:t>
            </w:r>
          </w:p>
        </w:tc>
      </w:tr>
      <w:tr w:rsidR="00B46568" w:rsidRPr="00B46568" w:rsidTr="008643A5">
        <w:trPr>
          <w:divId w:val="950817428"/>
        </w:trPr>
        <w:tc>
          <w:tcPr>
            <w:tcW w:w="644" w:type="dxa"/>
            <w:shd w:val="clear" w:color="auto" w:fill="auto"/>
            <w:hideMark/>
          </w:tcPr>
          <w:p w:rsidR="00B46568" w:rsidRPr="008643A5" w:rsidRDefault="00B46568">
            <w:pPr>
              <w:pStyle w:val="a3"/>
              <w:jc w:val="center"/>
              <w:rPr>
                <w:sz w:val="22"/>
              </w:rPr>
            </w:pPr>
            <w:r w:rsidRPr="008643A5">
              <w:rPr>
                <w:rFonts w:hint="eastAsia"/>
                <w:sz w:val="22"/>
              </w:rPr>
              <w:t xml:space="preserve">10 </w:t>
            </w:r>
          </w:p>
        </w:tc>
        <w:tc>
          <w:tcPr>
            <w:tcW w:w="1260" w:type="dxa"/>
            <w:shd w:val="clear" w:color="auto" w:fill="auto"/>
            <w:hideMark/>
          </w:tcPr>
          <w:p w:rsidR="00B46568" w:rsidRPr="008643A5" w:rsidRDefault="00B46568">
            <w:pPr>
              <w:pStyle w:val="a3"/>
              <w:jc w:val="center"/>
              <w:rPr>
                <w:sz w:val="22"/>
              </w:rPr>
            </w:pPr>
            <w:r w:rsidRPr="008643A5">
              <w:rPr>
                <w:rFonts w:hint="eastAsia"/>
                <w:sz w:val="22"/>
              </w:rPr>
              <w:t xml:space="preserve">112092030 </w:t>
            </w:r>
          </w:p>
        </w:tc>
        <w:tc>
          <w:tcPr>
            <w:tcW w:w="2032" w:type="dxa"/>
            <w:shd w:val="clear" w:color="auto" w:fill="auto"/>
            <w:hideMark/>
          </w:tcPr>
          <w:p w:rsidR="00B46568" w:rsidRPr="008643A5" w:rsidRDefault="00B46568">
            <w:pPr>
              <w:pStyle w:val="a3"/>
              <w:jc w:val="center"/>
              <w:rPr>
                <w:sz w:val="22"/>
              </w:rPr>
            </w:pPr>
            <w:r w:rsidRPr="008643A5">
              <w:rPr>
                <w:rFonts w:hint="eastAsia"/>
                <w:sz w:val="22"/>
              </w:rPr>
              <w:t xml:space="preserve">20中原银行CD025 </w:t>
            </w:r>
          </w:p>
        </w:tc>
        <w:tc>
          <w:tcPr>
            <w:tcW w:w="1417" w:type="dxa"/>
            <w:shd w:val="clear" w:color="auto" w:fill="auto"/>
            <w:hideMark/>
          </w:tcPr>
          <w:p w:rsidR="00B46568" w:rsidRPr="008643A5" w:rsidRDefault="00B46568">
            <w:pPr>
              <w:pStyle w:val="a3"/>
              <w:jc w:val="right"/>
              <w:rPr>
                <w:sz w:val="22"/>
              </w:rPr>
            </w:pPr>
            <w:r w:rsidRPr="008643A5">
              <w:rPr>
                <w:rFonts w:hint="eastAsia"/>
                <w:sz w:val="22"/>
              </w:rPr>
              <w:t xml:space="preserve">10,000,000 </w:t>
            </w:r>
          </w:p>
        </w:tc>
        <w:tc>
          <w:tcPr>
            <w:tcW w:w="1985" w:type="dxa"/>
            <w:shd w:val="clear" w:color="auto" w:fill="auto"/>
            <w:hideMark/>
          </w:tcPr>
          <w:p w:rsidR="00B46568" w:rsidRPr="008643A5" w:rsidRDefault="00B46568">
            <w:pPr>
              <w:pStyle w:val="a3"/>
              <w:jc w:val="right"/>
              <w:rPr>
                <w:sz w:val="22"/>
              </w:rPr>
            </w:pPr>
            <w:r w:rsidRPr="008643A5">
              <w:rPr>
                <w:rFonts w:hint="eastAsia"/>
                <w:sz w:val="22"/>
              </w:rPr>
              <w:t xml:space="preserve">996,514,417.61 </w:t>
            </w:r>
          </w:p>
        </w:tc>
        <w:tc>
          <w:tcPr>
            <w:tcW w:w="1178" w:type="dxa"/>
            <w:shd w:val="clear" w:color="auto" w:fill="auto"/>
            <w:hideMark/>
          </w:tcPr>
          <w:p w:rsidR="00B46568" w:rsidRPr="008643A5" w:rsidRDefault="00B46568">
            <w:pPr>
              <w:pStyle w:val="a3"/>
              <w:jc w:val="right"/>
              <w:rPr>
                <w:sz w:val="22"/>
              </w:rPr>
            </w:pPr>
            <w:r w:rsidRPr="008643A5">
              <w:rPr>
                <w:rFonts w:hint="eastAsia"/>
                <w:sz w:val="22"/>
              </w:rPr>
              <w:t xml:space="preserve">0.55 </w:t>
            </w:r>
          </w:p>
        </w:tc>
      </w:tr>
    </w:tbl>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7“影子定价”与“摊余成本法”确定的基金资产净值的偏离 </w:t>
      </w:r>
    </w:p>
    <w:tbl>
      <w:tblPr>
        <w:tblStyle w:val="ac"/>
        <w:tblW w:w="0" w:type="auto"/>
        <w:tblLook w:val="04A0" w:firstRow="1" w:lastRow="0" w:firstColumn="1" w:lastColumn="0" w:noHBand="0" w:noVBand="1"/>
      </w:tblPr>
      <w:tblGrid>
        <w:gridCol w:w="6629"/>
        <w:gridCol w:w="1887"/>
      </w:tblGrid>
      <w:tr w:rsidR="00B46568" w:rsidRPr="00B46568" w:rsidTr="008643A5">
        <w:trPr>
          <w:divId w:val="950817428"/>
        </w:trPr>
        <w:tc>
          <w:tcPr>
            <w:tcW w:w="6629" w:type="dxa"/>
            <w:shd w:val="clear" w:color="auto" w:fill="auto"/>
            <w:hideMark/>
          </w:tcPr>
          <w:p w:rsidR="00B46568" w:rsidRPr="008643A5" w:rsidRDefault="00B46568">
            <w:pPr>
              <w:pStyle w:val="a3"/>
              <w:jc w:val="center"/>
              <w:rPr>
                <w:sz w:val="22"/>
              </w:rPr>
            </w:pPr>
            <w:r w:rsidRPr="008643A5">
              <w:rPr>
                <w:rFonts w:hint="eastAsia"/>
                <w:sz w:val="22"/>
              </w:rPr>
              <w:t xml:space="preserve">项目 </w:t>
            </w:r>
          </w:p>
        </w:tc>
        <w:tc>
          <w:tcPr>
            <w:tcW w:w="1887" w:type="dxa"/>
            <w:shd w:val="clear" w:color="auto" w:fill="auto"/>
            <w:hideMark/>
          </w:tcPr>
          <w:p w:rsidR="00B46568" w:rsidRPr="008643A5" w:rsidRDefault="00B46568">
            <w:pPr>
              <w:pStyle w:val="a3"/>
              <w:jc w:val="center"/>
              <w:rPr>
                <w:sz w:val="22"/>
              </w:rPr>
            </w:pPr>
            <w:r w:rsidRPr="008643A5">
              <w:rPr>
                <w:rFonts w:hint="eastAsia"/>
                <w:sz w:val="22"/>
              </w:rPr>
              <w:t xml:space="preserve">偏离情况 </w:t>
            </w:r>
          </w:p>
        </w:tc>
      </w:tr>
      <w:tr w:rsidR="00B46568" w:rsidRPr="00B46568" w:rsidTr="008643A5">
        <w:trPr>
          <w:divId w:val="950817428"/>
        </w:trPr>
        <w:tc>
          <w:tcPr>
            <w:tcW w:w="6629" w:type="dxa"/>
            <w:shd w:val="clear" w:color="auto" w:fill="auto"/>
            <w:hideMark/>
          </w:tcPr>
          <w:p w:rsidR="00B46568" w:rsidRPr="008643A5" w:rsidRDefault="00B46568">
            <w:pPr>
              <w:pStyle w:val="a3"/>
              <w:rPr>
                <w:sz w:val="22"/>
              </w:rPr>
            </w:pPr>
            <w:r w:rsidRPr="008643A5">
              <w:rPr>
                <w:rFonts w:hint="eastAsia"/>
                <w:sz w:val="22"/>
              </w:rPr>
              <w:t xml:space="preserve">报告期内偏离度的绝对值在0.25(含)-0.5%间的次数 </w:t>
            </w:r>
          </w:p>
        </w:tc>
        <w:tc>
          <w:tcPr>
            <w:tcW w:w="1887" w:type="dxa"/>
            <w:shd w:val="clear" w:color="auto" w:fill="auto"/>
            <w:hideMark/>
          </w:tcPr>
          <w:p w:rsidR="00B46568" w:rsidRPr="008643A5" w:rsidRDefault="00B46568">
            <w:pPr>
              <w:pStyle w:val="a3"/>
              <w:jc w:val="right"/>
              <w:rPr>
                <w:sz w:val="22"/>
              </w:rPr>
            </w:pPr>
            <w:r w:rsidRPr="008643A5">
              <w:rPr>
                <w:rFonts w:hint="eastAsia"/>
                <w:sz w:val="22"/>
              </w:rPr>
              <w:t xml:space="preserve">0次 </w:t>
            </w:r>
          </w:p>
        </w:tc>
      </w:tr>
      <w:tr w:rsidR="00B46568" w:rsidRPr="00B46568" w:rsidTr="008643A5">
        <w:trPr>
          <w:divId w:val="950817428"/>
        </w:trPr>
        <w:tc>
          <w:tcPr>
            <w:tcW w:w="6629" w:type="dxa"/>
            <w:shd w:val="clear" w:color="auto" w:fill="auto"/>
            <w:hideMark/>
          </w:tcPr>
          <w:p w:rsidR="00B46568" w:rsidRPr="008643A5" w:rsidRDefault="00B46568">
            <w:pPr>
              <w:pStyle w:val="a3"/>
              <w:rPr>
                <w:sz w:val="22"/>
              </w:rPr>
            </w:pPr>
            <w:r w:rsidRPr="008643A5">
              <w:rPr>
                <w:rFonts w:hint="eastAsia"/>
                <w:sz w:val="22"/>
              </w:rPr>
              <w:t xml:space="preserve">报告期内偏离度的最高值 </w:t>
            </w:r>
          </w:p>
        </w:tc>
        <w:tc>
          <w:tcPr>
            <w:tcW w:w="1887" w:type="dxa"/>
            <w:shd w:val="clear" w:color="auto" w:fill="auto"/>
            <w:hideMark/>
          </w:tcPr>
          <w:p w:rsidR="00B46568" w:rsidRPr="008643A5" w:rsidRDefault="00B46568">
            <w:pPr>
              <w:pStyle w:val="a3"/>
              <w:jc w:val="right"/>
              <w:rPr>
                <w:sz w:val="22"/>
              </w:rPr>
            </w:pPr>
            <w:r w:rsidRPr="008643A5">
              <w:rPr>
                <w:rFonts w:hint="eastAsia"/>
                <w:sz w:val="22"/>
              </w:rPr>
              <w:t xml:space="preserve">0.0669% </w:t>
            </w:r>
          </w:p>
        </w:tc>
      </w:tr>
      <w:tr w:rsidR="00B46568" w:rsidRPr="00B46568" w:rsidTr="008643A5">
        <w:trPr>
          <w:divId w:val="950817428"/>
        </w:trPr>
        <w:tc>
          <w:tcPr>
            <w:tcW w:w="6629" w:type="dxa"/>
            <w:shd w:val="clear" w:color="auto" w:fill="auto"/>
            <w:hideMark/>
          </w:tcPr>
          <w:p w:rsidR="00B46568" w:rsidRPr="008643A5" w:rsidRDefault="00B46568">
            <w:pPr>
              <w:pStyle w:val="a3"/>
              <w:rPr>
                <w:sz w:val="22"/>
              </w:rPr>
            </w:pPr>
            <w:r w:rsidRPr="008643A5">
              <w:rPr>
                <w:rFonts w:hint="eastAsia"/>
                <w:sz w:val="22"/>
              </w:rPr>
              <w:t xml:space="preserve">报告期内偏离度的最低值 </w:t>
            </w:r>
          </w:p>
        </w:tc>
        <w:tc>
          <w:tcPr>
            <w:tcW w:w="1887" w:type="dxa"/>
            <w:shd w:val="clear" w:color="auto" w:fill="auto"/>
            <w:hideMark/>
          </w:tcPr>
          <w:p w:rsidR="00B46568" w:rsidRPr="008643A5" w:rsidRDefault="00B46568">
            <w:pPr>
              <w:pStyle w:val="a3"/>
              <w:jc w:val="right"/>
              <w:rPr>
                <w:sz w:val="22"/>
              </w:rPr>
            </w:pPr>
            <w:r w:rsidRPr="008643A5">
              <w:rPr>
                <w:rFonts w:hint="eastAsia"/>
                <w:sz w:val="22"/>
              </w:rPr>
              <w:t xml:space="preserve">-0.0106% </w:t>
            </w:r>
          </w:p>
        </w:tc>
      </w:tr>
      <w:tr w:rsidR="00B46568" w:rsidRPr="00B46568" w:rsidTr="008643A5">
        <w:trPr>
          <w:divId w:val="950817428"/>
        </w:trPr>
        <w:tc>
          <w:tcPr>
            <w:tcW w:w="6629" w:type="dxa"/>
            <w:shd w:val="clear" w:color="auto" w:fill="auto"/>
            <w:hideMark/>
          </w:tcPr>
          <w:p w:rsidR="00B46568" w:rsidRPr="008643A5" w:rsidRDefault="00B46568">
            <w:pPr>
              <w:pStyle w:val="a3"/>
              <w:rPr>
                <w:sz w:val="22"/>
              </w:rPr>
            </w:pPr>
            <w:r w:rsidRPr="008643A5">
              <w:rPr>
                <w:rFonts w:hint="eastAsia"/>
                <w:sz w:val="22"/>
              </w:rPr>
              <w:t xml:space="preserve">报告期内每个交易日偏离度的绝对值的简单平均值 </w:t>
            </w:r>
          </w:p>
        </w:tc>
        <w:tc>
          <w:tcPr>
            <w:tcW w:w="1887" w:type="dxa"/>
            <w:shd w:val="clear" w:color="auto" w:fill="auto"/>
            <w:hideMark/>
          </w:tcPr>
          <w:p w:rsidR="00B46568" w:rsidRPr="008643A5" w:rsidRDefault="00B46568">
            <w:pPr>
              <w:pStyle w:val="a3"/>
              <w:jc w:val="right"/>
              <w:rPr>
                <w:sz w:val="22"/>
              </w:rPr>
            </w:pPr>
            <w:r w:rsidRPr="008643A5">
              <w:rPr>
                <w:rFonts w:hint="eastAsia"/>
                <w:sz w:val="22"/>
              </w:rPr>
              <w:t xml:space="preserve">0.0333% </w:t>
            </w:r>
          </w:p>
        </w:tc>
      </w:tr>
    </w:tbl>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报告期内负偏离度的绝对值达到0.25%情况说明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本报告期内本货币市场基金负偏离度的绝对值未达到0.25%。 </w:t>
      </w:r>
    </w:p>
    <w:p w:rsidR="00B46568" w:rsidRPr="00B46568" w:rsidRDefault="00B46568">
      <w:pPr>
        <w:pStyle w:val="a3"/>
        <w:spacing w:before="0" w:beforeAutospacing="0" w:after="0" w:afterAutospacing="0" w:line="360" w:lineRule="auto"/>
        <w:ind w:firstLine="420"/>
        <w:divId w:val="950817428"/>
        <w:rPr>
          <w:sz w:val="21"/>
          <w:szCs w:val="21"/>
        </w:rPr>
      </w:pPr>
      <w:r w:rsidRPr="008643A5">
        <w:rPr>
          <w:rFonts w:hint="eastAsia"/>
          <w:sz w:val="21"/>
          <w:szCs w:val="21"/>
        </w:rPr>
        <w:t>报告期内正偏离度的绝对值达到0.5%情况说明</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本报告期内本货币市场基金正偏离度的绝对值未达到0.5%。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8 报告期末按公允价值占基金资产净值比例大小排名的前十名资产支持证券投资明细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本基金本报告期末未持有资产支持证券。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9 投资组合报告附注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9.1 基金计价方法说明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本基金采用摊余成本法计价，即计价对象以买入成本列示，按实际利率并考虑其买入时的溢价与折价，在其剩余期限内摊销，每日计提收益。本基金采用固定份额净值，基金账面份额净值始终保持1.00元。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9.2 本报告期内，本基金投资的前十名证券中除20浦发银行CD235(112009235)、19北京银行CD067(111912067)、20上海银行CD094(112016094)、19浦发银行CD273(111909273)、20杭州银行CD035(112091920)、20北京农商银行CD009（112090642）、</w:t>
      </w:r>
      <w:r w:rsidRPr="00B46568">
        <w:rPr>
          <w:rFonts w:hint="eastAsia"/>
          <w:sz w:val="21"/>
          <w:szCs w:val="21"/>
        </w:rPr>
        <w:lastRenderedPageBreak/>
        <w:t xml:space="preserve">20中原银行CD025（112092030）的发行主体外，没有出现被监管部门立案调查，或在报告编制日前一年内受到公开谴责、处罚的情形。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主要违规事实：2019年10月14日，因公司成都分行授信业务及整改情况严重失察、 重大审计发现未向监管部门报告、 轮岗制度执行不力的违规行为，中国银行保险监督管理委员会对上海浦东发展银行股份有限公司处以罚款的行政处罚。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主要违规事实：2019年9月11日，因存在个人消费贷款被挪用于支付购房首付款或投资股权等违规行为，中国银行业监督管理委员会北京监管局对北京银行股份有限公司处以罚款的行政处罚。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主要违规事实：2019年11月14日，因存在违反支付业务规定的违规行为，中国人民银行上海总部对上海银行股份有限公司处以罚款的行政处罚。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主要违规事实：2020年1月23日，因存在虚增存贷款、个人经营性贷款管理不审慎等违规行为，中国银行保险监督管理委员会浙江监管局对杭州银行股份有限公司处以罚款的行政处罚。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主要违规事实：2020年3月2日，因存在违规审批发放贷款、贷款资金被挪用、违规开展票据业务等违规行为，中国银行保险监督管理委员会北京监管局对北京农村商业银行股份有限公司处以罚款的行政处罚。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主要违规事实：2019年11月25日，因存在未按规定报送银行结售汇统计报表的违规行为，国家外汇管理局河南省分局对中原银行股份有限公司处以罚款的行政处罚。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对该证券投资决策程序的说明：根据我司的基金投资管理相关制度，以相应的研究报告为基础，结合其未来增长前景，由基金经理决定具体投资行为。 </w:t>
      </w:r>
    </w:p>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9.3 其他各项资产构成 </w:t>
      </w:r>
    </w:p>
    <w:tbl>
      <w:tblPr>
        <w:tblStyle w:val="ac"/>
        <w:tblW w:w="0" w:type="auto"/>
        <w:tblLook w:val="04A0" w:firstRow="1" w:lastRow="0" w:firstColumn="1" w:lastColumn="0" w:noHBand="0" w:noVBand="1"/>
      </w:tblPr>
      <w:tblGrid>
        <w:gridCol w:w="681"/>
        <w:gridCol w:w="3148"/>
        <w:gridCol w:w="4687"/>
      </w:tblGrid>
      <w:tr w:rsidR="00B46568" w:rsidRPr="00B46568" w:rsidTr="00B46568">
        <w:trPr>
          <w:divId w:val="950817428"/>
        </w:trPr>
        <w:tc>
          <w:tcPr>
            <w:tcW w:w="705" w:type="dxa"/>
            <w:shd w:val="clear" w:color="auto" w:fill="auto"/>
            <w:hideMark/>
          </w:tcPr>
          <w:p w:rsidR="00B46568" w:rsidRPr="00AC740E" w:rsidRDefault="00B46568">
            <w:pPr>
              <w:pStyle w:val="a3"/>
              <w:jc w:val="center"/>
              <w:rPr>
                <w:sz w:val="22"/>
                <w:szCs w:val="22"/>
              </w:rPr>
            </w:pPr>
            <w:r w:rsidRPr="00AC740E">
              <w:rPr>
                <w:rFonts w:hint="eastAsia"/>
                <w:sz w:val="22"/>
                <w:szCs w:val="22"/>
              </w:rPr>
              <w:t xml:space="preserve">序号 </w:t>
            </w:r>
          </w:p>
        </w:tc>
        <w:tc>
          <w:tcPr>
            <w:tcW w:w="3405" w:type="dxa"/>
            <w:shd w:val="clear" w:color="auto" w:fill="auto"/>
            <w:hideMark/>
          </w:tcPr>
          <w:p w:rsidR="00B46568" w:rsidRPr="00AC740E" w:rsidRDefault="00B46568">
            <w:pPr>
              <w:pStyle w:val="a3"/>
              <w:jc w:val="center"/>
              <w:rPr>
                <w:sz w:val="22"/>
                <w:szCs w:val="22"/>
              </w:rPr>
            </w:pPr>
            <w:r w:rsidRPr="00AC740E">
              <w:rPr>
                <w:rFonts w:hint="eastAsia"/>
                <w:sz w:val="22"/>
                <w:szCs w:val="22"/>
              </w:rPr>
              <w:t xml:space="preserve">名称 </w:t>
            </w:r>
          </w:p>
        </w:tc>
        <w:tc>
          <w:tcPr>
            <w:tcW w:w="4965" w:type="dxa"/>
            <w:shd w:val="clear" w:color="auto" w:fill="auto"/>
            <w:hideMark/>
          </w:tcPr>
          <w:p w:rsidR="00B46568" w:rsidRPr="00AC740E" w:rsidRDefault="00B46568">
            <w:pPr>
              <w:pStyle w:val="a3"/>
              <w:jc w:val="center"/>
              <w:rPr>
                <w:sz w:val="22"/>
                <w:szCs w:val="22"/>
              </w:rPr>
            </w:pPr>
            <w:r w:rsidRPr="00AC740E">
              <w:rPr>
                <w:rFonts w:hint="eastAsia"/>
                <w:sz w:val="22"/>
                <w:szCs w:val="22"/>
              </w:rPr>
              <w:t xml:space="preserve">金额(元) </w:t>
            </w:r>
          </w:p>
        </w:tc>
      </w:tr>
      <w:tr w:rsidR="00B46568" w:rsidRPr="00B46568" w:rsidTr="00B46568">
        <w:trPr>
          <w:divId w:val="950817428"/>
        </w:trPr>
        <w:tc>
          <w:tcPr>
            <w:tcW w:w="705" w:type="dxa"/>
            <w:shd w:val="clear" w:color="auto" w:fill="auto"/>
            <w:hideMark/>
          </w:tcPr>
          <w:p w:rsidR="00B46568" w:rsidRPr="00AC740E" w:rsidRDefault="00B46568" w:rsidP="001C5A12">
            <w:pPr>
              <w:pStyle w:val="a3"/>
              <w:jc w:val="center"/>
              <w:rPr>
                <w:sz w:val="22"/>
                <w:szCs w:val="22"/>
              </w:rPr>
            </w:pPr>
            <w:r w:rsidRPr="00AC740E">
              <w:rPr>
                <w:rFonts w:hint="eastAsia"/>
                <w:sz w:val="22"/>
                <w:szCs w:val="22"/>
              </w:rPr>
              <w:t>1</w:t>
            </w:r>
          </w:p>
        </w:tc>
        <w:tc>
          <w:tcPr>
            <w:tcW w:w="3405" w:type="dxa"/>
            <w:shd w:val="clear" w:color="auto" w:fill="auto"/>
            <w:hideMark/>
          </w:tcPr>
          <w:p w:rsidR="00B46568" w:rsidRPr="00AC740E" w:rsidRDefault="00B46568">
            <w:pPr>
              <w:pStyle w:val="a3"/>
              <w:jc w:val="both"/>
              <w:rPr>
                <w:sz w:val="22"/>
                <w:szCs w:val="22"/>
              </w:rPr>
            </w:pPr>
            <w:r w:rsidRPr="00AC740E">
              <w:rPr>
                <w:rFonts w:hint="eastAsia"/>
                <w:sz w:val="22"/>
                <w:szCs w:val="22"/>
              </w:rPr>
              <w:t xml:space="preserve">存出保证金 </w:t>
            </w:r>
          </w:p>
        </w:tc>
        <w:tc>
          <w:tcPr>
            <w:tcW w:w="4965" w:type="dxa"/>
            <w:shd w:val="clear" w:color="auto" w:fill="auto"/>
            <w:hideMark/>
          </w:tcPr>
          <w:p w:rsidR="00B46568" w:rsidRPr="00AC740E" w:rsidRDefault="00B46568">
            <w:pPr>
              <w:pStyle w:val="a3"/>
              <w:jc w:val="right"/>
              <w:rPr>
                <w:sz w:val="22"/>
                <w:szCs w:val="22"/>
              </w:rPr>
            </w:pPr>
            <w:r w:rsidRPr="00AC740E">
              <w:rPr>
                <w:rFonts w:hint="eastAsia"/>
                <w:sz w:val="22"/>
                <w:szCs w:val="22"/>
              </w:rPr>
              <w:t xml:space="preserve">- </w:t>
            </w:r>
          </w:p>
        </w:tc>
      </w:tr>
      <w:tr w:rsidR="00B46568" w:rsidRPr="00B46568" w:rsidTr="00B46568">
        <w:trPr>
          <w:divId w:val="950817428"/>
        </w:trPr>
        <w:tc>
          <w:tcPr>
            <w:tcW w:w="705" w:type="dxa"/>
            <w:shd w:val="clear" w:color="auto" w:fill="auto"/>
            <w:hideMark/>
          </w:tcPr>
          <w:p w:rsidR="00B46568" w:rsidRPr="00AC740E" w:rsidRDefault="00B46568" w:rsidP="001C5A12">
            <w:pPr>
              <w:pStyle w:val="a3"/>
              <w:jc w:val="center"/>
              <w:rPr>
                <w:sz w:val="22"/>
                <w:szCs w:val="22"/>
              </w:rPr>
            </w:pPr>
            <w:r w:rsidRPr="00AC740E">
              <w:rPr>
                <w:rFonts w:hint="eastAsia"/>
                <w:sz w:val="22"/>
                <w:szCs w:val="22"/>
              </w:rPr>
              <w:t>2</w:t>
            </w:r>
          </w:p>
        </w:tc>
        <w:tc>
          <w:tcPr>
            <w:tcW w:w="3405" w:type="dxa"/>
            <w:shd w:val="clear" w:color="auto" w:fill="auto"/>
            <w:hideMark/>
          </w:tcPr>
          <w:p w:rsidR="00B46568" w:rsidRPr="00AC740E" w:rsidRDefault="00B46568">
            <w:pPr>
              <w:pStyle w:val="a3"/>
              <w:jc w:val="both"/>
              <w:rPr>
                <w:sz w:val="22"/>
                <w:szCs w:val="22"/>
              </w:rPr>
            </w:pPr>
            <w:r w:rsidRPr="00AC740E">
              <w:rPr>
                <w:rFonts w:hint="eastAsia"/>
                <w:sz w:val="22"/>
                <w:szCs w:val="22"/>
              </w:rPr>
              <w:t xml:space="preserve">应收证券清算款 </w:t>
            </w:r>
          </w:p>
        </w:tc>
        <w:tc>
          <w:tcPr>
            <w:tcW w:w="4965" w:type="dxa"/>
            <w:shd w:val="clear" w:color="auto" w:fill="auto"/>
            <w:hideMark/>
          </w:tcPr>
          <w:p w:rsidR="00B46568" w:rsidRPr="00AC740E" w:rsidRDefault="00B46568">
            <w:pPr>
              <w:pStyle w:val="a3"/>
              <w:jc w:val="right"/>
              <w:rPr>
                <w:sz w:val="22"/>
                <w:szCs w:val="22"/>
              </w:rPr>
            </w:pPr>
            <w:r w:rsidRPr="00AC740E">
              <w:rPr>
                <w:rFonts w:hint="eastAsia"/>
                <w:sz w:val="22"/>
                <w:szCs w:val="22"/>
              </w:rPr>
              <w:t xml:space="preserve">890,143.26 </w:t>
            </w:r>
          </w:p>
        </w:tc>
      </w:tr>
      <w:tr w:rsidR="00B46568" w:rsidRPr="00B46568" w:rsidTr="00B46568">
        <w:trPr>
          <w:divId w:val="950817428"/>
        </w:trPr>
        <w:tc>
          <w:tcPr>
            <w:tcW w:w="705" w:type="dxa"/>
            <w:shd w:val="clear" w:color="auto" w:fill="auto"/>
            <w:hideMark/>
          </w:tcPr>
          <w:p w:rsidR="00B46568" w:rsidRPr="00AC740E" w:rsidRDefault="00B46568" w:rsidP="001C5A12">
            <w:pPr>
              <w:pStyle w:val="a3"/>
              <w:jc w:val="center"/>
              <w:rPr>
                <w:sz w:val="22"/>
                <w:szCs w:val="22"/>
              </w:rPr>
            </w:pPr>
            <w:r w:rsidRPr="00AC740E">
              <w:rPr>
                <w:rFonts w:hint="eastAsia"/>
                <w:sz w:val="22"/>
                <w:szCs w:val="22"/>
              </w:rPr>
              <w:t>3</w:t>
            </w:r>
          </w:p>
        </w:tc>
        <w:tc>
          <w:tcPr>
            <w:tcW w:w="3405" w:type="dxa"/>
            <w:shd w:val="clear" w:color="auto" w:fill="auto"/>
            <w:hideMark/>
          </w:tcPr>
          <w:p w:rsidR="00B46568" w:rsidRPr="00AC740E" w:rsidRDefault="00B46568">
            <w:pPr>
              <w:pStyle w:val="a3"/>
              <w:jc w:val="both"/>
              <w:rPr>
                <w:sz w:val="22"/>
                <w:szCs w:val="22"/>
              </w:rPr>
            </w:pPr>
            <w:r w:rsidRPr="00AC740E">
              <w:rPr>
                <w:rFonts w:hint="eastAsia"/>
                <w:sz w:val="22"/>
                <w:szCs w:val="22"/>
              </w:rPr>
              <w:t xml:space="preserve">应收利息 </w:t>
            </w:r>
          </w:p>
        </w:tc>
        <w:tc>
          <w:tcPr>
            <w:tcW w:w="4965" w:type="dxa"/>
            <w:shd w:val="clear" w:color="auto" w:fill="auto"/>
            <w:hideMark/>
          </w:tcPr>
          <w:p w:rsidR="00B46568" w:rsidRPr="00AC740E" w:rsidRDefault="00B46568">
            <w:pPr>
              <w:pStyle w:val="a3"/>
              <w:jc w:val="right"/>
              <w:rPr>
                <w:sz w:val="22"/>
                <w:szCs w:val="22"/>
              </w:rPr>
            </w:pPr>
            <w:r w:rsidRPr="00AC740E">
              <w:rPr>
                <w:rFonts w:hint="eastAsia"/>
                <w:sz w:val="22"/>
                <w:szCs w:val="22"/>
              </w:rPr>
              <w:t xml:space="preserve">421,306,180.44 </w:t>
            </w:r>
          </w:p>
        </w:tc>
      </w:tr>
      <w:tr w:rsidR="00B46568" w:rsidRPr="00B46568" w:rsidTr="00B46568">
        <w:trPr>
          <w:divId w:val="950817428"/>
        </w:trPr>
        <w:tc>
          <w:tcPr>
            <w:tcW w:w="705" w:type="dxa"/>
            <w:shd w:val="clear" w:color="auto" w:fill="auto"/>
            <w:hideMark/>
          </w:tcPr>
          <w:p w:rsidR="00B46568" w:rsidRPr="00AC740E" w:rsidRDefault="00B46568" w:rsidP="001C5A12">
            <w:pPr>
              <w:pStyle w:val="a3"/>
              <w:jc w:val="center"/>
              <w:rPr>
                <w:sz w:val="22"/>
                <w:szCs w:val="22"/>
              </w:rPr>
            </w:pPr>
            <w:r w:rsidRPr="00AC740E">
              <w:rPr>
                <w:rFonts w:hint="eastAsia"/>
                <w:sz w:val="22"/>
                <w:szCs w:val="22"/>
              </w:rPr>
              <w:t>4</w:t>
            </w:r>
          </w:p>
        </w:tc>
        <w:tc>
          <w:tcPr>
            <w:tcW w:w="3405" w:type="dxa"/>
            <w:shd w:val="clear" w:color="auto" w:fill="auto"/>
            <w:hideMark/>
          </w:tcPr>
          <w:p w:rsidR="00B46568" w:rsidRPr="00AC740E" w:rsidRDefault="00B46568">
            <w:pPr>
              <w:pStyle w:val="a3"/>
              <w:jc w:val="both"/>
              <w:rPr>
                <w:sz w:val="22"/>
                <w:szCs w:val="22"/>
              </w:rPr>
            </w:pPr>
            <w:r w:rsidRPr="00AC740E">
              <w:rPr>
                <w:rFonts w:hint="eastAsia"/>
                <w:sz w:val="22"/>
                <w:szCs w:val="22"/>
              </w:rPr>
              <w:t xml:space="preserve">应收申购款 </w:t>
            </w:r>
          </w:p>
        </w:tc>
        <w:tc>
          <w:tcPr>
            <w:tcW w:w="4965" w:type="dxa"/>
            <w:shd w:val="clear" w:color="auto" w:fill="auto"/>
            <w:hideMark/>
          </w:tcPr>
          <w:p w:rsidR="00B46568" w:rsidRPr="00AC740E" w:rsidRDefault="00B46568">
            <w:pPr>
              <w:pStyle w:val="a3"/>
              <w:jc w:val="right"/>
              <w:rPr>
                <w:sz w:val="22"/>
                <w:szCs w:val="22"/>
              </w:rPr>
            </w:pPr>
            <w:r w:rsidRPr="00AC740E">
              <w:rPr>
                <w:rFonts w:hint="eastAsia"/>
                <w:sz w:val="22"/>
                <w:szCs w:val="22"/>
              </w:rPr>
              <w:t xml:space="preserve">9,649,777.97 </w:t>
            </w:r>
          </w:p>
        </w:tc>
      </w:tr>
      <w:tr w:rsidR="00B46568" w:rsidRPr="00B46568" w:rsidTr="00B46568">
        <w:trPr>
          <w:divId w:val="950817428"/>
        </w:trPr>
        <w:tc>
          <w:tcPr>
            <w:tcW w:w="705" w:type="dxa"/>
            <w:shd w:val="clear" w:color="auto" w:fill="auto"/>
            <w:hideMark/>
          </w:tcPr>
          <w:p w:rsidR="00B46568" w:rsidRPr="00AC740E" w:rsidRDefault="00B46568" w:rsidP="001C5A12">
            <w:pPr>
              <w:pStyle w:val="a3"/>
              <w:jc w:val="center"/>
              <w:rPr>
                <w:sz w:val="22"/>
                <w:szCs w:val="22"/>
              </w:rPr>
            </w:pPr>
            <w:r w:rsidRPr="00AC740E">
              <w:rPr>
                <w:rFonts w:hint="eastAsia"/>
                <w:sz w:val="22"/>
                <w:szCs w:val="22"/>
              </w:rPr>
              <w:t>5</w:t>
            </w:r>
          </w:p>
        </w:tc>
        <w:tc>
          <w:tcPr>
            <w:tcW w:w="3405" w:type="dxa"/>
            <w:shd w:val="clear" w:color="auto" w:fill="auto"/>
            <w:hideMark/>
          </w:tcPr>
          <w:p w:rsidR="00B46568" w:rsidRPr="00AC740E" w:rsidRDefault="00B46568">
            <w:pPr>
              <w:pStyle w:val="a3"/>
              <w:jc w:val="both"/>
              <w:rPr>
                <w:sz w:val="22"/>
                <w:szCs w:val="22"/>
              </w:rPr>
            </w:pPr>
            <w:r w:rsidRPr="00AC740E">
              <w:rPr>
                <w:rFonts w:hint="eastAsia"/>
                <w:sz w:val="22"/>
                <w:szCs w:val="22"/>
              </w:rPr>
              <w:t xml:space="preserve">其他应收款 </w:t>
            </w:r>
          </w:p>
        </w:tc>
        <w:tc>
          <w:tcPr>
            <w:tcW w:w="4965" w:type="dxa"/>
            <w:shd w:val="clear" w:color="auto" w:fill="auto"/>
            <w:hideMark/>
          </w:tcPr>
          <w:p w:rsidR="00B46568" w:rsidRPr="00AC740E" w:rsidRDefault="00B46568">
            <w:pPr>
              <w:pStyle w:val="a3"/>
              <w:jc w:val="right"/>
              <w:rPr>
                <w:sz w:val="22"/>
                <w:szCs w:val="22"/>
              </w:rPr>
            </w:pPr>
            <w:r w:rsidRPr="00AC740E">
              <w:rPr>
                <w:rFonts w:hint="eastAsia"/>
                <w:sz w:val="22"/>
                <w:szCs w:val="22"/>
              </w:rPr>
              <w:t xml:space="preserve">- </w:t>
            </w:r>
          </w:p>
        </w:tc>
      </w:tr>
      <w:tr w:rsidR="00B46568" w:rsidRPr="00B46568" w:rsidTr="00B46568">
        <w:trPr>
          <w:divId w:val="950817428"/>
        </w:trPr>
        <w:tc>
          <w:tcPr>
            <w:tcW w:w="705" w:type="dxa"/>
            <w:shd w:val="clear" w:color="auto" w:fill="auto"/>
            <w:hideMark/>
          </w:tcPr>
          <w:p w:rsidR="00B46568" w:rsidRPr="00AC740E" w:rsidRDefault="00B46568" w:rsidP="001C5A12">
            <w:pPr>
              <w:pStyle w:val="a3"/>
              <w:jc w:val="center"/>
              <w:rPr>
                <w:sz w:val="22"/>
                <w:szCs w:val="22"/>
              </w:rPr>
            </w:pPr>
            <w:r w:rsidRPr="00AC740E">
              <w:rPr>
                <w:rFonts w:hint="eastAsia"/>
                <w:sz w:val="22"/>
                <w:szCs w:val="22"/>
              </w:rPr>
              <w:t>6</w:t>
            </w:r>
          </w:p>
        </w:tc>
        <w:tc>
          <w:tcPr>
            <w:tcW w:w="3405" w:type="dxa"/>
            <w:shd w:val="clear" w:color="auto" w:fill="auto"/>
            <w:hideMark/>
          </w:tcPr>
          <w:p w:rsidR="00B46568" w:rsidRPr="00AC740E" w:rsidRDefault="00B46568">
            <w:pPr>
              <w:pStyle w:val="a3"/>
              <w:jc w:val="both"/>
              <w:rPr>
                <w:sz w:val="22"/>
                <w:szCs w:val="22"/>
              </w:rPr>
            </w:pPr>
            <w:r w:rsidRPr="00AC740E">
              <w:rPr>
                <w:rFonts w:hint="eastAsia"/>
                <w:sz w:val="22"/>
                <w:szCs w:val="22"/>
              </w:rPr>
              <w:t xml:space="preserve">待摊费用 </w:t>
            </w:r>
          </w:p>
        </w:tc>
        <w:tc>
          <w:tcPr>
            <w:tcW w:w="4965" w:type="dxa"/>
            <w:shd w:val="clear" w:color="auto" w:fill="auto"/>
            <w:hideMark/>
          </w:tcPr>
          <w:p w:rsidR="00B46568" w:rsidRPr="00AC740E" w:rsidRDefault="00B46568">
            <w:pPr>
              <w:pStyle w:val="a3"/>
              <w:jc w:val="right"/>
              <w:rPr>
                <w:sz w:val="22"/>
                <w:szCs w:val="22"/>
              </w:rPr>
            </w:pPr>
            <w:r w:rsidRPr="00AC740E">
              <w:rPr>
                <w:rFonts w:hint="eastAsia"/>
                <w:sz w:val="22"/>
                <w:szCs w:val="22"/>
              </w:rPr>
              <w:t xml:space="preserve">- </w:t>
            </w:r>
          </w:p>
        </w:tc>
      </w:tr>
      <w:tr w:rsidR="00B46568" w:rsidRPr="00B46568" w:rsidTr="00B46568">
        <w:trPr>
          <w:divId w:val="950817428"/>
        </w:trPr>
        <w:tc>
          <w:tcPr>
            <w:tcW w:w="705" w:type="dxa"/>
            <w:shd w:val="clear" w:color="auto" w:fill="auto"/>
            <w:hideMark/>
          </w:tcPr>
          <w:p w:rsidR="00B46568" w:rsidRPr="00AC740E" w:rsidRDefault="00B46568" w:rsidP="001C5A12">
            <w:pPr>
              <w:pStyle w:val="a3"/>
              <w:jc w:val="center"/>
              <w:rPr>
                <w:sz w:val="22"/>
                <w:szCs w:val="22"/>
              </w:rPr>
            </w:pPr>
            <w:r w:rsidRPr="00AC740E">
              <w:rPr>
                <w:rFonts w:hint="eastAsia"/>
                <w:sz w:val="22"/>
                <w:szCs w:val="22"/>
              </w:rPr>
              <w:t>7</w:t>
            </w:r>
          </w:p>
        </w:tc>
        <w:tc>
          <w:tcPr>
            <w:tcW w:w="3405" w:type="dxa"/>
            <w:shd w:val="clear" w:color="auto" w:fill="auto"/>
            <w:hideMark/>
          </w:tcPr>
          <w:p w:rsidR="00B46568" w:rsidRPr="00AC740E" w:rsidRDefault="00B46568">
            <w:pPr>
              <w:pStyle w:val="a3"/>
              <w:jc w:val="both"/>
              <w:rPr>
                <w:sz w:val="22"/>
                <w:szCs w:val="22"/>
              </w:rPr>
            </w:pPr>
            <w:r w:rsidRPr="00AC740E">
              <w:rPr>
                <w:rFonts w:hint="eastAsia"/>
                <w:sz w:val="22"/>
                <w:szCs w:val="22"/>
              </w:rPr>
              <w:t xml:space="preserve">其他 </w:t>
            </w:r>
          </w:p>
        </w:tc>
        <w:tc>
          <w:tcPr>
            <w:tcW w:w="4965" w:type="dxa"/>
            <w:shd w:val="clear" w:color="auto" w:fill="auto"/>
            <w:hideMark/>
          </w:tcPr>
          <w:p w:rsidR="00B46568" w:rsidRPr="00AC740E" w:rsidRDefault="00B46568">
            <w:pPr>
              <w:pStyle w:val="a3"/>
              <w:jc w:val="right"/>
              <w:rPr>
                <w:sz w:val="22"/>
                <w:szCs w:val="22"/>
              </w:rPr>
            </w:pPr>
            <w:r w:rsidRPr="00AC740E">
              <w:rPr>
                <w:rFonts w:hint="eastAsia"/>
                <w:sz w:val="22"/>
                <w:szCs w:val="22"/>
              </w:rPr>
              <w:t xml:space="preserve">- </w:t>
            </w:r>
          </w:p>
        </w:tc>
      </w:tr>
      <w:tr w:rsidR="00B46568" w:rsidRPr="00B46568" w:rsidTr="00B46568">
        <w:trPr>
          <w:divId w:val="950817428"/>
        </w:trPr>
        <w:tc>
          <w:tcPr>
            <w:tcW w:w="705" w:type="dxa"/>
            <w:shd w:val="clear" w:color="auto" w:fill="auto"/>
            <w:hideMark/>
          </w:tcPr>
          <w:p w:rsidR="00B46568" w:rsidRPr="00AC740E" w:rsidRDefault="00B46568" w:rsidP="001C5A12">
            <w:pPr>
              <w:pStyle w:val="a3"/>
              <w:jc w:val="center"/>
              <w:rPr>
                <w:sz w:val="22"/>
                <w:szCs w:val="22"/>
              </w:rPr>
            </w:pPr>
            <w:r w:rsidRPr="00AC740E">
              <w:rPr>
                <w:rFonts w:hint="eastAsia"/>
                <w:sz w:val="22"/>
                <w:szCs w:val="22"/>
              </w:rPr>
              <w:t>8</w:t>
            </w:r>
          </w:p>
        </w:tc>
        <w:tc>
          <w:tcPr>
            <w:tcW w:w="3405" w:type="dxa"/>
            <w:shd w:val="clear" w:color="auto" w:fill="auto"/>
            <w:hideMark/>
          </w:tcPr>
          <w:p w:rsidR="00B46568" w:rsidRPr="00AC740E" w:rsidRDefault="00B46568">
            <w:pPr>
              <w:pStyle w:val="a3"/>
              <w:jc w:val="both"/>
              <w:rPr>
                <w:sz w:val="22"/>
                <w:szCs w:val="22"/>
              </w:rPr>
            </w:pPr>
            <w:r w:rsidRPr="00AC740E">
              <w:rPr>
                <w:rFonts w:hint="eastAsia"/>
                <w:sz w:val="22"/>
                <w:szCs w:val="22"/>
              </w:rPr>
              <w:t xml:space="preserve">合计 </w:t>
            </w:r>
          </w:p>
        </w:tc>
        <w:tc>
          <w:tcPr>
            <w:tcW w:w="4965" w:type="dxa"/>
            <w:shd w:val="clear" w:color="auto" w:fill="auto"/>
            <w:hideMark/>
          </w:tcPr>
          <w:p w:rsidR="00B46568" w:rsidRPr="00AC740E" w:rsidRDefault="00B46568">
            <w:pPr>
              <w:pStyle w:val="a3"/>
              <w:jc w:val="right"/>
              <w:rPr>
                <w:sz w:val="22"/>
                <w:szCs w:val="22"/>
              </w:rPr>
            </w:pPr>
            <w:r w:rsidRPr="00AC740E">
              <w:rPr>
                <w:rFonts w:hint="eastAsia"/>
                <w:sz w:val="22"/>
                <w:szCs w:val="22"/>
              </w:rPr>
              <w:t xml:space="preserve">431,846,101.67 </w:t>
            </w:r>
          </w:p>
        </w:tc>
      </w:tr>
    </w:tbl>
    <w:p w:rsidR="00B46568" w:rsidRPr="00B46568" w:rsidRDefault="00B46568">
      <w:pPr>
        <w:pStyle w:val="a3"/>
        <w:spacing w:before="0" w:beforeAutospacing="0" w:after="0" w:afterAutospacing="0" w:line="360" w:lineRule="auto"/>
        <w:ind w:firstLine="420"/>
        <w:divId w:val="950817428"/>
        <w:rPr>
          <w:sz w:val="21"/>
          <w:szCs w:val="21"/>
        </w:rPr>
      </w:pPr>
      <w:r w:rsidRPr="00B46568">
        <w:rPr>
          <w:rFonts w:hint="eastAsia"/>
          <w:sz w:val="21"/>
          <w:szCs w:val="21"/>
        </w:rPr>
        <w:t xml:space="preserve">9.4 投资组合报告附注的其他文字描述部分 </w:t>
      </w:r>
    </w:p>
    <w:p w:rsidR="00B46568" w:rsidRPr="00B46568" w:rsidRDefault="00B46568" w:rsidP="008643A5">
      <w:pPr>
        <w:pStyle w:val="a3"/>
        <w:spacing w:before="0" w:beforeAutospacing="0" w:after="0" w:afterAutospacing="0" w:line="360" w:lineRule="auto"/>
        <w:ind w:firstLine="420"/>
      </w:pPr>
      <w:r w:rsidRPr="008643A5">
        <w:rPr>
          <w:sz w:val="21"/>
          <w:szCs w:val="21"/>
        </w:rPr>
        <w:t xml:space="preserve">由于四舍五入的原因，分项之和与合计项之间可能存在尾差。 </w:t>
      </w:r>
      <w:bookmarkStart w:id="130" w:name="chapter_level1_13_60_section_6_end"/>
      <w:bookmarkEnd w:id="130"/>
      <w:r w:rsidRPr="00B46568">
        <w:br w:type="page"/>
      </w:r>
    </w:p>
    <w:p w:rsidR="00B46568" w:rsidRPr="00B46568" w:rsidRDefault="00B46568" w:rsidP="00B46568">
      <w:pPr>
        <w:pStyle w:val="2"/>
        <w:jc w:val="center"/>
        <w:rPr>
          <w:rFonts w:ascii="宋体" w:eastAsia="宋体" w:hAnsi="宋体"/>
          <w:sz w:val="30"/>
        </w:rPr>
      </w:pPr>
      <w:bookmarkStart w:id="131" w:name="chapter_level1_14_3500"/>
      <w:bookmarkStart w:id="132" w:name="_Toc50988846"/>
      <w:r w:rsidRPr="00B46568">
        <w:rPr>
          <w:rFonts w:ascii="宋体" w:eastAsia="宋体" w:hAnsi="宋体" w:hint="eastAsia"/>
          <w:sz w:val="30"/>
        </w:rPr>
        <w:lastRenderedPageBreak/>
        <w:t>十一、基金的业绩</w:t>
      </w:r>
      <w:bookmarkEnd w:id="131"/>
      <w:bookmarkEnd w:id="132"/>
    </w:p>
    <w:p w:rsidR="00B46568" w:rsidRPr="00B46568" w:rsidRDefault="00B46568">
      <w:pPr>
        <w:pStyle w:val="a3"/>
        <w:spacing w:before="0" w:beforeAutospacing="0" w:after="0" w:afterAutospacing="0" w:line="360" w:lineRule="auto"/>
        <w:ind w:firstLine="420"/>
        <w:divId w:val="265698702"/>
        <w:rPr>
          <w:sz w:val="21"/>
          <w:szCs w:val="21"/>
        </w:rPr>
      </w:pPr>
      <w:bookmarkStart w:id="133" w:name="chapter_level1_14_3500_section_1"/>
      <w:bookmarkEnd w:id="133"/>
      <w:r w:rsidRPr="00B46568">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B46568" w:rsidRPr="00B46568" w:rsidRDefault="00B46568">
      <w:pPr>
        <w:pStyle w:val="a3"/>
        <w:spacing w:before="0" w:beforeAutospacing="0" w:after="0" w:afterAutospacing="0" w:line="360" w:lineRule="auto"/>
        <w:ind w:firstLine="420"/>
        <w:divId w:val="265698702"/>
        <w:rPr>
          <w:sz w:val="21"/>
          <w:szCs w:val="21"/>
        </w:rPr>
      </w:pPr>
      <w:r w:rsidRPr="00B46568">
        <w:rPr>
          <w:rFonts w:hint="eastAsia"/>
          <w:sz w:val="21"/>
          <w:szCs w:val="21"/>
        </w:rPr>
        <w:t xml:space="preserve">自基金合同生效开始，基金份额净值增长率及其与同期业绩比较基准收益率的比较 </w:t>
      </w:r>
    </w:p>
    <w:p w:rsidR="00B46568" w:rsidRPr="00B46568" w:rsidRDefault="00B46568">
      <w:pPr>
        <w:pStyle w:val="a3"/>
        <w:spacing w:before="0" w:beforeAutospacing="0" w:after="0" w:afterAutospacing="0" w:line="360" w:lineRule="auto"/>
        <w:ind w:firstLine="420"/>
        <w:divId w:val="265698702"/>
        <w:rPr>
          <w:sz w:val="21"/>
          <w:szCs w:val="21"/>
        </w:rPr>
      </w:pPr>
      <w:bookmarkStart w:id="134" w:name="field_0_indatatable_1_start"/>
      <w:bookmarkEnd w:id="134"/>
      <w:r w:rsidRPr="00B46568">
        <w:rPr>
          <w:rFonts w:hint="eastAsia"/>
          <w:sz w:val="21"/>
          <w:szCs w:val="21"/>
        </w:rPr>
        <w:t>博时现金收益货币A</w:t>
      </w:r>
    </w:p>
    <w:tbl>
      <w:tblPr>
        <w:tblStyle w:val="ac"/>
        <w:tblW w:w="0" w:type="auto"/>
        <w:tblLook w:val="04A0" w:firstRow="1" w:lastRow="0" w:firstColumn="1" w:lastColumn="0" w:noHBand="0" w:noVBand="1"/>
      </w:tblPr>
      <w:tblGrid>
        <w:gridCol w:w="2421"/>
        <w:gridCol w:w="1062"/>
        <w:gridCol w:w="969"/>
        <w:gridCol w:w="1075"/>
        <w:gridCol w:w="982"/>
        <w:gridCol w:w="1056"/>
        <w:gridCol w:w="951"/>
      </w:tblGrid>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期间</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①净值收益率</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②净值收益率标准差</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③业绩比较基准收益率</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④业绩比较基准收益率标准差</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①-③</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②-④</w:t>
            </w:r>
          </w:p>
        </w:tc>
      </w:tr>
      <w:tr w:rsidR="009F7E1B" w:rsidRPr="00B46568" w:rsidTr="00B46568">
        <w:trPr>
          <w:divId w:val="265698702"/>
        </w:trPr>
        <w:tc>
          <w:tcPr>
            <w:tcW w:w="0" w:type="auto"/>
            <w:shd w:val="clear" w:color="auto" w:fill="auto"/>
            <w:hideMark/>
          </w:tcPr>
          <w:p w:rsidR="009F7E1B" w:rsidRPr="00B46568" w:rsidRDefault="009F7E1B">
            <w:pPr>
              <w:jc w:val="center"/>
              <w:rPr>
                <w:rFonts w:ascii="宋体" w:eastAsia="宋体" w:hAnsi="宋体" w:cs="宋体"/>
                <w:sz w:val="24"/>
                <w:szCs w:val="24"/>
              </w:rPr>
            </w:pPr>
            <w:r w:rsidRPr="00B46568">
              <w:rPr>
                <w:rFonts w:ascii="宋体" w:eastAsia="宋体" w:hAnsi="宋体" w:hint="eastAsia"/>
              </w:rPr>
              <w:t>2004.01.16-2004.12.31</w:t>
            </w:r>
          </w:p>
        </w:tc>
        <w:tc>
          <w:tcPr>
            <w:tcW w:w="0" w:type="auto"/>
            <w:shd w:val="clear" w:color="auto" w:fill="auto"/>
            <w:hideMark/>
          </w:tcPr>
          <w:p w:rsidR="009F7E1B" w:rsidRPr="009F7E1B" w:rsidRDefault="009F7E1B" w:rsidP="009F7E1B">
            <w:pPr>
              <w:jc w:val="center"/>
              <w:rPr>
                <w:rFonts w:ascii="宋体" w:eastAsia="宋体" w:hAnsi="宋体"/>
              </w:rPr>
            </w:pPr>
            <w:r w:rsidRPr="009F7E1B">
              <w:rPr>
                <w:rFonts w:ascii="宋体" w:eastAsia="宋体" w:hAnsi="宋体"/>
              </w:rPr>
              <w:t xml:space="preserve">2.2053% </w:t>
            </w:r>
          </w:p>
        </w:tc>
        <w:tc>
          <w:tcPr>
            <w:tcW w:w="0" w:type="auto"/>
            <w:shd w:val="clear" w:color="auto" w:fill="auto"/>
            <w:hideMark/>
          </w:tcPr>
          <w:p w:rsidR="009F7E1B" w:rsidRPr="009F7E1B" w:rsidRDefault="009F7E1B" w:rsidP="009F7E1B">
            <w:pPr>
              <w:jc w:val="center"/>
              <w:rPr>
                <w:rFonts w:ascii="宋体" w:eastAsia="宋体" w:hAnsi="宋体"/>
              </w:rPr>
            </w:pPr>
            <w:r w:rsidRPr="009F7E1B">
              <w:rPr>
                <w:rFonts w:ascii="宋体" w:eastAsia="宋体" w:hAnsi="宋体"/>
              </w:rPr>
              <w:t xml:space="preserve">0.0014% </w:t>
            </w:r>
          </w:p>
        </w:tc>
        <w:tc>
          <w:tcPr>
            <w:tcW w:w="0" w:type="auto"/>
            <w:shd w:val="clear" w:color="auto" w:fill="auto"/>
            <w:hideMark/>
          </w:tcPr>
          <w:p w:rsidR="009F7E1B" w:rsidRPr="009F7E1B" w:rsidRDefault="009F7E1B" w:rsidP="009F7E1B">
            <w:pPr>
              <w:jc w:val="center"/>
              <w:rPr>
                <w:rFonts w:ascii="宋体" w:eastAsia="宋体" w:hAnsi="宋体"/>
              </w:rPr>
            </w:pPr>
            <w:r w:rsidRPr="009F7E1B">
              <w:rPr>
                <w:rFonts w:ascii="宋体" w:eastAsia="宋体" w:hAnsi="宋体"/>
              </w:rPr>
              <w:t xml:space="preserve">1.5568% </w:t>
            </w:r>
          </w:p>
        </w:tc>
        <w:tc>
          <w:tcPr>
            <w:tcW w:w="0" w:type="auto"/>
            <w:shd w:val="clear" w:color="auto" w:fill="auto"/>
            <w:hideMark/>
          </w:tcPr>
          <w:p w:rsidR="009F7E1B" w:rsidRPr="009F7E1B" w:rsidRDefault="009F7E1B" w:rsidP="009F7E1B">
            <w:pPr>
              <w:jc w:val="center"/>
              <w:rPr>
                <w:rFonts w:ascii="宋体" w:eastAsia="宋体" w:hAnsi="宋体"/>
              </w:rPr>
            </w:pPr>
            <w:r w:rsidRPr="009F7E1B">
              <w:rPr>
                <w:rFonts w:ascii="宋体" w:eastAsia="宋体" w:hAnsi="宋体"/>
              </w:rPr>
              <w:t xml:space="preserve">0.0002% </w:t>
            </w:r>
          </w:p>
        </w:tc>
        <w:tc>
          <w:tcPr>
            <w:tcW w:w="0" w:type="auto"/>
            <w:shd w:val="clear" w:color="auto" w:fill="auto"/>
            <w:hideMark/>
          </w:tcPr>
          <w:p w:rsidR="009F7E1B" w:rsidRPr="009F7E1B" w:rsidRDefault="009F7E1B" w:rsidP="009F7E1B">
            <w:pPr>
              <w:jc w:val="center"/>
              <w:rPr>
                <w:rFonts w:ascii="宋体" w:eastAsia="宋体" w:hAnsi="宋体"/>
              </w:rPr>
            </w:pPr>
            <w:r w:rsidRPr="009F7E1B">
              <w:rPr>
                <w:rFonts w:ascii="宋体" w:eastAsia="宋体" w:hAnsi="宋体"/>
              </w:rPr>
              <w:t xml:space="preserve">0.6485% </w:t>
            </w:r>
          </w:p>
        </w:tc>
        <w:tc>
          <w:tcPr>
            <w:tcW w:w="0" w:type="auto"/>
            <w:shd w:val="clear" w:color="auto" w:fill="auto"/>
            <w:hideMark/>
          </w:tcPr>
          <w:p w:rsidR="009F7E1B" w:rsidRPr="009F7E1B" w:rsidRDefault="009F7E1B" w:rsidP="009F7E1B">
            <w:pPr>
              <w:jc w:val="center"/>
              <w:rPr>
                <w:rFonts w:ascii="宋体" w:eastAsia="宋体" w:hAnsi="宋体"/>
              </w:rPr>
            </w:pPr>
            <w:r w:rsidRPr="009F7E1B">
              <w:rPr>
                <w:rFonts w:ascii="宋体" w:eastAsia="宋体" w:hAnsi="宋体"/>
              </w:rPr>
              <w:t xml:space="preserve">0.0012% </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2005.01.01-2005.12.31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2.4124%</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0.0038%</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1.8000%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0.6124%</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0.0038%</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2006.01.01-2006.12.31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1.9918%</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0.0022%</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1.8799%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0.0003%</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0.1119%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0.0019%</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2007.01.01-2007.12.31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2.9637%</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0.0036%</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2.7850%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0.0019%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0.1787%</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0.0017%</w:t>
            </w:r>
          </w:p>
        </w:tc>
      </w:tr>
      <w:tr w:rsidR="009F7E1B" w:rsidRPr="00B46568" w:rsidTr="00B46568">
        <w:trPr>
          <w:divId w:val="265698702"/>
        </w:trPr>
        <w:tc>
          <w:tcPr>
            <w:tcW w:w="0" w:type="auto"/>
            <w:shd w:val="clear" w:color="auto" w:fill="auto"/>
            <w:hideMark/>
          </w:tcPr>
          <w:p w:rsidR="009F7E1B" w:rsidRPr="009F7E1B" w:rsidRDefault="009F7E1B" w:rsidP="009F7E1B">
            <w:pPr>
              <w:jc w:val="center"/>
              <w:rPr>
                <w:rFonts w:ascii="宋体" w:eastAsia="宋体" w:hAnsi="宋体"/>
              </w:rPr>
            </w:pPr>
            <w:r w:rsidRPr="009F7E1B">
              <w:rPr>
                <w:rFonts w:ascii="宋体" w:eastAsia="宋体" w:hAnsi="宋体"/>
              </w:rPr>
              <w:t xml:space="preserve">2008.01.01-2008.12.31 </w:t>
            </w:r>
          </w:p>
        </w:tc>
        <w:tc>
          <w:tcPr>
            <w:tcW w:w="0" w:type="auto"/>
            <w:shd w:val="clear" w:color="auto" w:fill="auto"/>
            <w:hideMark/>
          </w:tcPr>
          <w:p w:rsidR="009F7E1B" w:rsidRPr="009F7E1B" w:rsidRDefault="009F7E1B" w:rsidP="009F7E1B">
            <w:pPr>
              <w:jc w:val="center"/>
              <w:rPr>
                <w:rFonts w:ascii="宋体" w:eastAsia="宋体" w:hAnsi="宋体"/>
              </w:rPr>
            </w:pPr>
            <w:r w:rsidRPr="009F7E1B">
              <w:rPr>
                <w:rFonts w:ascii="宋体" w:eastAsia="宋体" w:hAnsi="宋体"/>
              </w:rPr>
              <w:t xml:space="preserve">4.2949% </w:t>
            </w:r>
          </w:p>
        </w:tc>
        <w:tc>
          <w:tcPr>
            <w:tcW w:w="0" w:type="auto"/>
            <w:shd w:val="clear" w:color="auto" w:fill="auto"/>
            <w:hideMark/>
          </w:tcPr>
          <w:p w:rsidR="009F7E1B" w:rsidRPr="009F7E1B" w:rsidRDefault="009F7E1B" w:rsidP="009F7E1B">
            <w:pPr>
              <w:jc w:val="center"/>
              <w:rPr>
                <w:rFonts w:ascii="宋体" w:eastAsia="宋体" w:hAnsi="宋体"/>
              </w:rPr>
            </w:pPr>
            <w:r w:rsidRPr="009F7E1B">
              <w:rPr>
                <w:rFonts w:ascii="宋体" w:eastAsia="宋体" w:hAnsi="宋体"/>
              </w:rPr>
              <w:t xml:space="preserve">0.0110% </w:t>
            </w:r>
          </w:p>
        </w:tc>
        <w:tc>
          <w:tcPr>
            <w:tcW w:w="0" w:type="auto"/>
            <w:shd w:val="clear" w:color="auto" w:fill="auto"/>
            <w:hideMark/>
          </w:tcPr>
          <w:p w:rsidR="009F7E1B" w:rsidRPr="009F7E1B" w:rsidRDefault="009F7E1B" w:rsidP="009F7E1B">
            <w:pPr>
              <w:jc w:val="center"/>
              <w:rPr>
                <w:rFonts w:ascii="宋体" w:eastAsia="宋体" w:hAnsi="宋体"/>
              </w:rPr>
            </w:pPr>
            <w:r w:rsidRPr="009F7E1B">
              <w:rPr>
                <w:rFonts w:ascii="宋体" w:eastAsia="宋体" w:hAnsi="宋体"/>
              </w:rPr>
              <w:t xml:space="preserve">3.7617% </w:t>
            </w:r>
          </w:p>
        </w:tc>
        <w:tc>
          <w:tcPr>
            <w:tcW w:w="0" w:type="auto"/>
            <w:shd w:val="clear" w:color="auto" w:fill="auto"/>
            <w:hideMark/>
          </w:tcPr>
          <w:p w:rsidR="009F7E1B" w:rsidRPr="009F7E1B" w:rsidRDefault="009F7E1B" w:rsidP="009F7E1B">
            <w:pPr>
              <w:jc w:val="center"/>
              <w:rPr>
                <w:rFonts w:ascii="宋体" w:eastAsia="宋体" w:hAnsi="宋体"/>
              </w:rPr>
            </w:pPr>
            <w:r w:rsidRPr="009F7E1B">
              <w:rPr>
                <w:rFonts w:ascii="宋体" w:eastAsia="宋体" w:hAnsi="宋体"/>
              </w:rPr>
              <w:t xml:space="preserve">0.0012% </w:t>
            </w:r>
          </w:p>
        </w:tc>
        <w:tc>
          <w:tcPr>
            <w:tcW w:w="0" w:type="auto"/>
            <w:shd w:val="clear" w:color="auto" w:fill="auto"/>
            <w:hideMark/>
          </w:tcPr>
          <w:p w:rsidR="009F7E1B" w:rsidRPr="009F7E1B" w:rsidRDefault="009F7E1B" w:rsidP="009F7E1B">
            <w:pPr>
              <w:jc w:val="center"/>
              <w:rPr>
                <w:rFonts w:ascii="宋体" w:eastAsia="宋体" w:hAnsi="宋体"/>
              </w:rPr>
            </w:pPr>
            <w:r w:rsidRPr="009F7E1B">
              <w:rPr>
                <w:rFonts w:ascii="宋体" w:eastAsia="宋体" w:hAnsi="宋体"/>
              </w:rPr>
              <w:t xml:space="preserve">0.5332% </w:t>
            </w:r>
          </w:p>
        </w:tc>
        <w:tc>
          <w:tcPr>
            <w:tcW w:w="0" w:type="auto"/>
            <w:shd w:val="clear" w:color="auto" w:fill="auto"/>
            <w:hideMark/>
          </w:tcPr>
          <w:p w:rsidR="009F7E1B" w:rsidRPr="009F7E1B" w:rsidRDefault="009F7E1B" w:rsidP="009F7E1B">
            <w:pPr>
              <w:jc w:val="center"/>
              <w:rPr>
                <w:rFonts w:ascii="宋体" w:eastAsia="宋体" w:hAnsi="宋体"/>
              </w:rPr>
            </w:pPr>
            <w:r w:rsidRPr="009F7E1B">
              <w:rPr>
                <w:rFonts w:ascii="宋体" w:eastAsia="宋体" w:hAnsi="宋体"/>
              </w:rPr>
              <w:t xml:space="preserve">0.0098% </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2009.01.01-2009.12.31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1.6750%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0.0054%</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1.2998%</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0.0026%</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0.3752%</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0.0028%</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2010.01.01-2010.12.31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2.1389%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0.0090%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0.3650%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1.7739%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0.0090%</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2011.01.01-2011.12.31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3.9174%</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0.0035%</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0.4762%</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3.4412%</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0.0034%</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2012.01.01-2012.12.31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4.4004%</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0.0052%</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0.4246%</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0.0002%</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3.9758%</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0.0050%</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2013.01.01-2013.12.31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4.0138%</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0.0028%</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0.3549%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3.6589%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0.0028%</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2014.01.01-2014.12.31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4.7308%</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0.0033%</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0.3549%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4.3759%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0.0033%</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2015.01.01-2015.12.31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3.5234%</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0.0035%</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0.3549%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3.1685%</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0.0035%</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2016.01.01-2016.12.31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2.4958%</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0.0014%</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0.3558%</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2.1400%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0.0014%</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2017.01.01-2017.12.31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3.3628%</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0.0016%</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0.3549%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3.0079%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0.0016%</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2018.01.01-2018.12.31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3.5104%</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0.0018%</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0.3549%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3.1555%</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0.0018%</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2019.01.01-2019.12.31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2.4316%</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0.0006%</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0.3549%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2.0767%</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0.0006%</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2020.01.01-2020.06.30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0.9848%</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0.1769%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0.8079%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0.0009%</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2004.01.16-2020.06.30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65.2670%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0.0052%</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17.0128%</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0.0029%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48.2542%</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0.0023%</w:t>
            </w:r>
          </w:p>
        </w:tc>
      </w:tr>
    </w:tbl>
    <w:p w:rsidR="00B46568" w:rsidRPr="00B46568" w:rsidRDefault="00B46568">
      <w:pPr>
        <w:pStyle w:val="a3"/>
        <w:spacing w:before="0" w:beforeAutospacing="0" w:after="0" w:afterAutospacing="0" w:line="360" w:lineRule="auto"/>
        <w:ind w:firstLine="420"/>
        <w:divId w:val="265698702"/>
        <w:rPr>
          <w:sz w:val="21"/>
          <w:szCs w:val="21"/>
        </w:rPr>
      </w:pPr>
      <w:r w:rsidRPr="00B46568">
        <w:rPr>
          <w:rFonts w:hint="eastAsia"/>
          <w:sz w:val="21"/>
          <w:szCs w:val="21"/>
        </w:rPr>
        <w:t>博时现金收益货币B</w:t>
      </w:r>
    </w:p>
    <w:tbl>
      <w:tblPr>
        <w:tblStyle w:val="ac"/>
        <w:tblW w:w="0" w:type="auto"/>
        <w:tblLook w:val="04A0" w:firstRow="1" w:lastRow="0" w:firstColumn="1" w:lastColumn="0" w:noHBand="0" w:noVBand="1"/>
      </w:tblPr>
      <w:tblGrid>
        <w:gridCol w:w="2421"/>
        <w:gridCol w:w="1071"/>
        <w:gridCol w:w="993"/>
        <w:gridCol w:w="1001"/>
        <w:gridCol w:w="1023"/>
        <w:gridCol w:w="1056"/>
        <w:gridCol w:w="951"/>
      </w:tblGrid>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期间</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①净值收益率</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②净值收益率标准差</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③业绩比较基准收益率</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④业绩比较基准收益率标准差</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①-③</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②-④</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2014.06.04-2014.12.31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2.6526%</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0.0038%</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0.2051%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2.4475%</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0.0038%</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2015.01.01-2015.12.31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3.7727%</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0.0035%</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0.3549%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3.4178%</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0.0035%</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2016.01.01-2016.12.31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2.7421%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0.0014%</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0.3558%</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2.3863%</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0.0014%</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lastRenderedPageBreak/>
              <w:t>2017.01.01-2017.12.31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3.6116%</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0.0016%</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0.3549%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3.2567%</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0.0016%</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2018.01.01-2018.12.31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3.7569%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0.0018%</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0.3549%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3.4020%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0.0018%</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2019.01.01-2019.12.31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2.6776%</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0.0006%</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0.3549%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2.3227%</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0.0006%</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2020.01.01-2020.06.30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1.1054%</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0.1769%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0.9285%</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0.0009%</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2014.06.04-2020.06.30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22.1454%</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0.0028%</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2.1574%</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19.9880%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0.0028%</w:t>
            </w:r>
          </w:p>
        </w:tc>
      </w:tr>
    </w:tbl>
    <w:p w:rsidR="00B46568" w:rsidRPr="00B46568" w:rsidRDefault="00B46568">
      <w:pPr>
        <w:pStyle w:val="a3"/>
        <w:spacing w:before="0" w:beforeAutospacing="0" w:after="0" w:afterAutospacing="0" w:line="360" w:lineRule="auto"/>
        <w:ind w:firstLine="420"/>
        <w:divId w:val="265698702"/>
        <w:rPr>
          <w:sz w:val="21"/>
          <w:szCs w:val="21"/>
        </w:rPr>
      </w:pPr>
      <w:r w:rsidRPr="00B46568">
        <w:rPr>
          <w:rFonts w:hint="eastAsia"/>
          <w:sz w:val="21"/>
          <w:szCs w:val="21"/>
        </w:rPr>
        <w:t>博时现金收益货币C</w:t>
      </w:r>
    </w:p>
    <w:tbl>
      <w:tblPr>
        <w:tblStyle w:val="ac"/>
        <w:tblW w:w="0" w:type="auto"/>
        <w:tblLook w:val="04A0" w:firstRow="1" w:lastRow="0" w:firstColumn="1" w:lastColumn="0" w:noHBand="0" w:noVBand="1"/>
      </w:tblPr>
      <w:tblGrid>
        <w:gridCol w:w="2421"/>
        <w:gridCol w:w="992"/>
        <w:gridCol w:w="1040"/>
        <w:gridCol w:w="1056"/>
        <w:gridCol w:w="1105"/>
        <w:gridCol w:w="951"/>
        <w:gridCol w:w="951"/>
      </w:tblGrid>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期间</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①净值收益率</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②净值收益率标准差</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③业绩比较基准收益率</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④业绩比较基准收益率标准差</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①-③</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②-④</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2019.12.03-2019.12.31</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0.1823%</w:t>
            </w:r>
          </w:p>
        </w:tc>
        <w:tc>
          <w:tcPr>
            <w:tcW w:w="0" w:type="auto"/>
            <w:shd w:val="clear" w:color="auto" w:fill="auto"/>
            <w:hideMark/>
          </w:tcPr>
          <w:p w:rsidR="00B46568" w:rsidRPr="00B46568" w:rsidRDefault="00495428">
            <w:pPr>
              <w:jc w:val="center"/>
              <w:rPr>
                <w:rFonts w:ascii="宋体" w:eastAsia="宋体" w:hAnsi="宋体" w:cs="宋体"/>
                <w:sz w:val="24"/>
                <w:szCs w:val="24"/>
              </w:rPr>
            </w:pPr>
            <w:r w:rsidRPr="00495428">
              <w:rPr>
                <w:rFonts w:ascii="宋体" w:eastAsia="宋体" w:hAnsi="宋体"/>
              </w:rPr>
              <w:t>0.0002%</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0.0272%</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0.1551%</w:t>
            </w:r>
          </w:p>
        </w:tc>
        <w:tc>
          <w:tcPr>
            <w:tcW w:w="0" w:type="auto"/>
            <w:shd w:val="clear" w:color="auto" w:fill="auto"/>
            <w:hideMark/>
          </w:tcPr>
          <w:p w:rsidR="00B46568" w:rsidRPr="00B46568" w:rsidRDefault="00495428">
            <w:pPr>
              <w:jc w:val="center"/>
              <w:rPr>
                <w:rFonts w:ascii="宋体" w:eastAsia="宋体" w:hAnsi="宋体" w:cs="宋体"/>
                <w:sz w:val="24"/>
                <w:szCs w:val="24"/>
              </w:rPr>
            </w:pPr>
            <w:r w:rsidRPr="00495428">
              <w:rPr>
                <w:rFonts w:ascii="宋体" w:eastAsia="宋体" w:hAnsi="宋体"/>
              </w:rPr>
              <w:t>0.0002%</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2020.01.01-2020.06.30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0.9848%</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0.1769%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0.8079%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0.0009%</w:t>
            </w:r>
          </w:p>
        </w:tc>
      </w:tr>
      <w:tr w:rsidR="00B46568" w:rsidRPr="00B46568" w:rsidTr="00B46568">
        <w:trPr>
          <w:divId w:val="265698702"/>
        </w:trPr>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2019.12.03-2020.06.30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1.1689%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0.0009%</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0.2042%</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0.0000%</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0.9647%</w:t>
            </w:r>
          </w:p>
        </w:tc>
        <w:tc>
          <w:tcPr>
            <w:tcW w:w="0" w:type="auto"/>
            <w:shd w:val="clear" w:color="auto" w:fill="auto"/>
            <w:hideMark/>
          </w:tcPr>
          <w:p w:rsidR="00B46568" w:rsidRPr="00B46568" w:rsidRDefault="00B46568">
            <w:pPr>
              <w:jc w:val="center"/>
              <w:rPr>
                <w:rFonts w:ascii="宋体" w:eastAsia="宋体" w:hAnsi="宋体" w:cs="宋体"/>
                <w:sz w:val="24"/>
                <w:szCs w:val="24"/>
              </w:rPr>
            </w:pPr>
            <w:r w:rsidRPr="00B46568">
              <w:rPr>
                <w:rFonts w:ascii="宋体" w:eastAsia="宋体" w:hAnsi="宋体" w:hint="eastAsia"/>
              </w:rPr>
              <w:t>0.0009%</w:t>
            </w:r>
          </w:p>
        </w:tc>
      </w:tr>
    </w:tbl>
    <w:p w:rsidR="00B46568" w:rsidRPr="00B46568" w:rsidRDefault="00B46568">
      <w:pPr>
        <w:pStyle w:val="a3"/>
        <w:spacing w:before="0" w:beforeAutospacing="0" w:after="0" w:afterAutospacing="0" w:line="360" w:lineRule="auto"/>
        <w:ind w:firstLine="420"/>
        <w:divId w:val="265698702"/>
        <w:rPr>
          <w:sz w:val="21"/>
          <w:szCs w:val="21"/>
        </w:rPr>
      </w:pPr>
      <w:bookmarkStart w:id="135" w:name="field_0_indatatable_1_end"/>
      <w:bookmarkEnd w:id="135"/>
      <w:r w:rsidRPr="00B46568">
        <w:rPr>
          <w:rFonts w:hint="eastAsia"/>
          <w:sz w:val="21"/>
          <w:szCs w:val="21"/>
        </w:rPr>
        <w:t xml:space="preserve">  </w:t>
      </w:r>
    </w:p>
    <w:p w:rsidR="00B46568" w:rsidRPr="00B46568" w:rsidRDefault="00B46568">
      <w:pPr>
        <w:pStyle w:val="a3"/>
        <w:spacing w:before="0" w:beforeAutospacing="0" w:after="0" w:afterAutospacing="0" w:line="360" w:lineRule="auto"/>
        <w:ind w:firstLine="420"/>
        <w:divId w:val="265698702"/>
        <w:rPr>
          <w:sz w:val="21"/>
          <w:szCs w:val="21"/>
        </w:rPr>
      </w:pPr>
      <w:r w:rsidRPr="00B46568">
        <w:rPr>
          <w:rFonts w:hint="eastAsia"/>
          <w:sz w:val="21"/>
          <w:szCs w:val="21"/>
        </w:rPr>
        <w:t xml:space="preserve">重要说明： </w:t>
      </w:r>
    </w:p>
    <w:p w:rsidR="00B46568" w:rsidRPr="00B46568" w:rsidRDefault="00B46568">
      <w:pPr>
        <w:pStyle w:val="a3"/>
        <w:spacing w:before="0" w:beforeAutospacing="0" w:after="0" w:afterAutospacing="0" w:line="360" w:lineRule="auto"/>
        <w:ind w:firstLine="420"/>
        <w:divId w:val="265698702"/>
        <w:rPr>
          <w:sz w:val="21"/>
          <w:szCs w:val="21"/>
        </w:rPr>
      </w:pPr>
      <w:r w:rsidRPr="00B46568">
        <w:rPr>
          <w:rFonts w:hint="eastAsia"/>
          <w:sz w:val="21"/>
          <w:szCs w:val="21"/>
        </w:rPr>
        <w:t xml:space="preserve">1.本基金采取的收益分配方式是采用1.00元固定份额净值交易方式，自基金合同生效日起，每日将基金净收益（或净损失）分配给基金份额持有人，当日收益参与下一日的收益分配，并定期结转为相应的基金份额，使基金账面份额净值始终保持1.00元。通常情况下，本基金的收益支付方式为按日结转，对于目前暂不支持按日结转的销售机构，仍保留按月结转的方式。不论何种支付方式，当日收益均参与下一日的收益分配。 </w:t>
      </w:r>
    </w:p>
    <w:p w:rsidR="00B46568" w:rsidRPr="00B46568" w:rsidRDefault="00B46568">
      <w:pPr>
        <w:pStyle w:val="a3"/>
        <w:spacing w:before="0" w:beforeAutospacing="0" w:after="0" w:afterAutospacing="0" w:line="360" w:lineRule="auto"/>
        <w:ind w:firstLine="420"/>
        <w:divId w:val="265698702"/>
        <w:rPr>
          <w:sz w:val="21"/>
          <w:szCs w:val="21"/>
        </w:rPr>
      </w:pPr>
      <w:r w:rsidRPr="00B46568">
        <w:rPr>
          <w:rFonts w:hint="eastAsia"/>
          <w:sz w:val="21"/>
          <w:szCs w:val="21"/>
        </w:rPr>
        <w:t>2.现金收益货币C于2019年12月4日新增加，暂未涉及基金份额净值增长率及其与同</w:t>
      </w:r>
      <w:bookmarkStart w:id="136" w:name="chapter_level1_14_3500_section_1_end"/>
      <w:bookmarkEnd w:id="136"/>
      <w:r w:rsidRPr="00B46568">
        <w:rPr>
          <w:rFonts w:hint="eastAsia"/>
          <w:sz w:val="21"/>
          <w:szCs w:val="21"/>
        </w:rPr>
        <w:t xml:space="preserve">期业绩比较基准收益率的比较期间数据。  </w:t>
      </w:r>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137" w:name="chapter_level1_15_62"/>
      <w:bookmarkStart w:id="138" w:name="_Toc50988847"/>
      <w:r w:rsidRPr="00B46568">
        <w:rPr>
          <w:rFonts w:ascii="宋体" w:eastAsia="宋体" w:hAnsi="宋体" w:hint="eastAsia"/>
          <w:sz w:val="30"/>
        </w:rPr>
        <w:lastRenderedPageBreak/>
        <w:t>十二、基金的财产</w:t>
      </w:r>
      <w:bookmarkEnd w:id="137"/>
      <w:bookmarkEnd w:id="138"/>
    </w:p>
    <w:p w:rsidR="00B46568" w:rsidRPr="00B46568" w:rsidRDefault="00B46568">
      <w:pPr>
        <w:pStyle w:val="a3"/>
        <w:spacing w:before="0" w:beforeAutospacing="0" w:after="0" w:afterAutospacing="0" w:line="360" w:lineRule="auto"/>
        <w:ind w:firstLine="420"/>
        <w:divId w:val="1754815870"/>
        <w:rPr>
          <w:sz w:val="21"/>
          <w:szCs w:val="21"/>
        </w:rPr>
      </w:pPr>
      <w:bookmarkStart w:id="139" w:name="chapter_level1_15_62_section_1"/>
      <w:bookmarkEnd w:id="139"/>
      <w:r w:rsidRPr="00B46568">
        <w:rPr>
          <w:rStyle w:val="a4"/>
          <w:rFonts w:hint="eastAsia"/>
          <w:sz w:val="21"/>
          <w:szCs w:val="21"/>
        </w:rPr>
        <w:t>一、基金财产的构成</w:t>
      </w:r>
    </w:p>
    <w:p w:rsidR="00B46568" w:rsidRPr="00B46568" w:rsidRDefault="00B46568">
      <w:pPr>
        <w:pStyle w:val="a3"/>
        <w:spacing w:before="0" w:beforeAutospacing="0" w:after="0" w:afterAutospacing="0" w:line="360" w:lineRule="auto"/>
        <w:ind w:firstLine="420"/>
        <w:divId w:val="1754815870"/>
        <w:rPr>
          <w:sz w:val="21"/>
          <w:szCs w:val="21"/>
        </w:rPr>
      </w:pPr>
      <w:r w:rsidRPr="00B46568">
        <w:rPr>
          <w:rFonts w:hint="eastAsia"/>
          <w:sz w:val="21"/>
          <w:szCs w:val="21"/>
        </w:rPr>
        <w:t xml:space="preserve">指基金拥有的各类有价证券、银行存款本息、应收债券利息以及其他资产的价值总和。 </w:t>
      </w:r>
    </w:p>
    <w:p w:rsidR="00B46568" w:rsidRPr="00B46568" w:rsidRDefault="00B46568">
      <w:pPr>
        <w:pStyle w:val="a3"/>
        <w:spacing w:before="0" w:beforeAutospacing="0" w:after="0" w:afterAutospacing="0" w:line="360" w:lineRule="auto"/>
        <w:ind w:firstLine="420"/>
        <w:divId w:val="1754815870"/>
        <w:rPr>
          <w:sz w:val="21"/>
          <w:szCs w:val="21"/>
        </w:rPr>
      </w:pPr>
      <w:r w:rsidRPr="00B46568">
        <w:rPr>
          <w:rStyle w:val="a4"/>
          <w:rFonts w:hint="eastAsia"/>
          <w:sz w:val="21"/>
          <w:szCs w:val="21"/>
        </w:rPr>
        <w:t>二、基金资产净值</w:t>
      </w:r>
    </w:p>
    <w:p w:rsidR="00B46568" w:rsidRPr="00B46568" w:rsidRDefault="00B46568">
      <w:pPr>
        <w:pStyle w:val="a3"/>
        <w:spacing w:before="0" w:beforeAutospacing="0" w:after="0" w:afterAutospacing="0" w:line="360" w:lineRule="auto"/>
        <w:ind w:firstLine="420"/>
        <w:divId w:val="1754815870"/>
        <w:rPr>
          <w:sz w:val="21"/>
          <w:szCs w:val="21"/>
        </w:rPr>
      </w:pPr>
      <w:r w:rsidRPr="00B46568">
        <w:rPr>
          <w:rFonts w:hint="eastAsia"/>
          <w:sz w:val="21"/>
          <w:szCs w:val="21"/>
        </w:rPr>
        <w:t xml:space="preserve">指基金资产总值减去基金负债后的价值。 </w:t>
      </w:r>
    </w:p>
    <w:p w:rsidR="00B46568" w:rsidRPr="00B46568" w:rsidRDefault="00B46568">
      <w:pPr>
        <w:pStyle w:val="a3"/>
        <w:spacing w:before="0" w:beforeAutospacing="0" w:after="0" w:afterAutospacing="0" w:line="360" w:lineRule="auto"/>
        <w:ind w:firstLine="420"/>
        <w:divId w:val="1754815870"/>
        <w:rPr>
          <w:sz w:val="21"/>
          <w:szCs w:val="21"/>
        </w:rPr>
      </w:pPr>
      <w:r w:rsidRPr="00B46568">
        <w:rPr>
          <w:rStyle w:val="a4"/>
          <w:rFonts w:hint="eastAsia"/>
          <w:sz w:val="21"/>
          <w:szCs w:val="21"/>
        </w:rPr>
        <w:t>三、基金财产的账户</w:t>
      </w:r>
    </w:p>
    <w:p w:rsidR="00B46568" w:rsidRPr="00B46568" w:rsidRDefault="00B46568">
      <w:pPr>
        <w:pStyle w:val="a3"/>
        <w:spacing w:before="0" w:beforeAutospacing="0" w:after="0" w:afterAutospacing="0" w:line="360" w:lineRule="auto"/>
        <w:ind w:firstLine="420"/>
        <w:divId w:val="1754815870"/>
        <w:rPr>
          <w:sz w:val="21"/>
          <w:szCs w:val="21"/>
        </w:rPr>
      </w:pPr>
      <w:r w:rsidRPr="00B46568">
        <w:rPr>
          <w:rFonts w:hint="eastAsia"/>
          <w:sz w:val="21"/>
          <w:szCs w:val="21"/>
        </w:rPr>
        <w:t xml:space="preserve">基金托管人代表基金，以托管人和基金联名的方式开设的证券账户、以基金名义开立的银行账户，与基金管理人、基金托管人、基金销售服务代理人、登记机构自有资产账户以及其他基金财产账户相独立。 </w:t>
      </w:r>
    </w:p>
    <w:p w:rsidR="00B46568" w:rsidRPr="00B46568" w:rsidRDefault="00B46568">
      <w:pPr>
        <w:pStyle w:val="a3"/>
        <w:spacing w:before="0" w:beforeAutospacing="0" w:after="0" w:afterAutospacing="0" w:line="360" w:lineRule="auto"/>
        <w:ind w:firstLine="420"/>
        <w:divId w:val="1754815870"/>
        <w:rPr>
          <w:sz w:val="21"/>
          <w:szCs w:val="21"/>
        </w:rPr>
      </w:pPr>
      <w:r w:rsidRPr="00B46568">
        <w:rPr>
          <w:rStyle w:val="a4"/>
          <w:rFonts w:hint="eastAsia"/>
          <w:sz w:val="21"/>
          <w:szCs w:val="21"/>
        </w:rPr>
        <w:t>四、基金财产的保管与处分</w:t>
      </w:r>
    </w:p>
    <w:p w:rsidR="00B46568" w:rsidRPr="00B46568" w:rsidRDefault="00B46568">
      <w:pPr>
        <w:pStyle w:val="a3"/>
        <w:spacing w:before="0" w:beforeAutospacing="0" w:after="0" w:afterAutospacing="0" w:line="360" w:lineRule="auto"/>
        <w:ind w:firstLine="420"/>
        <w:divId w:val="1754815870"/>
        <w:rPr>
          <w:sz w:val="21"/>
          <w:szCs w:val="21"/>
        </w:rPr>
      </w:pPr>
      <w:r w:rsidRPr="00B46568">
        <w:rPr>
          <w:rFonts w:hint="eastAsia"/>
          <w:sz w:val="21"/>
          <w:szCs w:val="21"/>
        </w:rPr>
        <w:t xml:space="preserve">1.本基金财产独立于基金管理人、基金托管人的固有财产。基金管理人、基金托管人不得将本基金财产归入其固有财产。 </w:t>
      </w:r>
    </w:p>
    <w:p w:rsidR="00B46568" w:rsidRPr="00B46568" w:rsidRDefault="00B46568">
      <w:pPr>
        <w:pStyle w:val="a3"/>
        <w:spacing w:before="0" w:beforeAutospacing="0" w:after="0" w:afterAutospacing="0" w:line="360" w:lineRule="auto"/>
        <w:ind w:firstLine="420"/>
        <w:divId w:val="1754815870"/>
        <w:rPr>
          <w:sz w:val="21"/>
          <w:szCs w:val="21"/>
        </w:rPr>
      </w:pPr>
      <w:r w:rsidRPr="00B46568">
        <w:rPr>
          <w:rFonts w:hint="eastAsia"/>
          <w:sz w:val="21"/>
          <w:szCs w:val="21"/>
        </w:rPr>
        <w:t xml:space="preserve">2.基金管理人、基金托管人因本基金财产的管理、运用或者其他情形而取得的财产和收益，归入本基金财产。 </w:t>
      </w:r>
    </w:p>
    <w:p w:rsidR="00B46568" w:rsidRPr="00B46568" w:rsidRDefault="00B46568">
      <w:pPr>
        <w:pStyle w:val="a3"/>
        <w:spacing w:before="0" w:beforeAutospacing="0" w:after="0" w:afterAutospacing="0" w:line="360" w:lineRule="auto"/>
        <w:ind w:firstLine="420"/>
        <w:divId w:val="1754815870"/>
        <w:rPr>
          <w:sz w:val="21"/>
          <w:szCs w:val="21"/>
        </w:rPr>
      </w:pPr>
      <w:r w:rsidRPr="00B46568">
        <w:rPr>
          <w:rFonts w:hint="eastAsia"/>
          <w:sz w:val="21"/>
          <w:szCs w:val="21"/>
        </w:rPr>
        <w:t xml:space="preserve">3.基金管理人、基金托管人因依法解散、被依法撤销或者被依法宣告破产等原因进行清算的，本基金财产不属于其清算财产。 </w:t>
      </w:r>
    </w:p>
    <w:p w:rsidR="00B46568" w:rsidRPr="00B46568" w:rsidRDefault="00B46568">
      <w:pPr>
        <w:pStyle w:val="a3"/>
        <w:spacing w:before="0" w:beforeAutospacing="0" w:after="0" w:afterAutospacing="0" w:line="360" w:lineRule="auto"/>
        <w:ind w:firstLine="420"/>
        <w:divId w:val="1754815870"/>
        <w:rPr>
          <w:sz w:val="21"/>
          <w:szCs w:val="21"/>
        </w:rPr>
      </w:pPr>
      <w:bookmarkStart w:id="140" w:name="chapter_level1_15_62_section_1_end"/>
      <w:bookmarkEnd w:id="140"/>
      <w:r w:rsidRPr="00B46568">
        <w:rPr>
          <w:rFonts w:hint="eastAsia"/>
          <w:sz w:val="21"/>
          <w:szCs w:val="21"/>
        </w:rPr>
        <w:t xml:space="preserve">4.非因本基金财产本身承担的债务，不得对本基金财产强制执行。 </w:t>
      </w:r>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141" w:name="chapter_level1_16_63"/>
      <w:bookmarkStart w:id="142" w:name="_Toc50988848"/>
      <w:r w:rsidRPr="00B46568">
        <w:rPr>
          <w:rFonts w:ascii="宋体" w:eastAsia="宋体" w:hAnsi="宋体" w:hint="eastAsia"/>
          <w:sz w:val="30"/>
        </w:rPr>
        <w:lastRenderedPageBreak/>
        <w:t>十三、基金资产计价</w:t>
      </w:r>
      <w:bookmarkEnd w:id="141"/>
      <w:bookmarkEnd w:id="142"/>
    </w:p>
    <w:p w:rsidR="00B46568" w:rsidRPr="00B46568" w:rsidRDefault="00B46568">
      <w:pPr>
        <w:pStyle w:val="a3"/>
        <w:spacing w:before="0" w:beforeAutospacing="0" w:after="0" w:afterAutospacing="0" w:line="360" w:lineRule="auto"/>
        <w:ind w:firstLine="420"/>
        <w:divId w:val="560336132"/>
        <w:rPr>
          <w:sz w:val="21"/>
          <w:szCs w:val="21"/>
        </w:rPr>
      </w:pPr>
      <w:bookmarkStart w:id="143" w:name="chapter_level1_16_63_section_1"/>
      <w:bookmarkEnd w:id="143"/>
      <w:r w:rsidRPr="00B46568">
        <w:rPr>
          <w:rStyle w:val="a4"/>
          <w:rFonts w:hint="eastAsia"/>
          <w:sz w:val="21"/>
          <w:szCs w:val="21"/>
        </w:rPr>
        <w:t>一、基金资产计价的目的</w:t>
      </w:r>
    </w:p>
    <w:p w:rsidR="00B46568" w:rsidRPr="00B46568" w:rsidRDefault="00B46568">
      <w:pPr>
        <w:pStyle w:val="a3"/>
        <w:spacing w:before="0" w:beforeAutospacing="0" w:after="0" w:afterAutospacing="0" w:line="360" w:lineRule="auto"/>
        <w:ind w:firstLine="420"/>
        <w:divId w:val="560336132"/>
        <w:rPr>
          <w:sz w:val="21"/>
          <w:szCs w:val="21"/>
        </w:rPr>
      </w:pPr>
      <w:r w:rsidRPr="00B46568">
        <w:rPr>
          <w:rFonts w:hint="eastAsia"/>
          <w:sz w:val="21"/>
          <w:szCs w:val="21"/>
        </w:rPr>
        <w:t xml:space="preserve">基金资产的计价目的是客观、准确地反映基金资产的价值。依据经基金资产计价后确定的基金资产净值计算出基金收益。本基金采用固定份额净值，基金账面份额净值始终保持1.00元。 </w:t>
      </w:r>
    </w:p>
    <w:p w:rsidR="00B46568" w:rsidRPr="00B46568" w:rsidRDefault="00B46568">
      <w:pPr>
        <w:pStyle w:val="a3"/>
        <w:spacing w:before="0" w:beforeAutospacing="0" w:after="0" w:afterAutospacing="0" w:line="360" w:lineRule="auto"/>
        <w:ind w:firstLine="420"/>
        <w:divId w:val="560336132"/>
        <w:rPr>
          <w:sz w:val="21"/>
          <w:szCs w:val="21"/>
        </w:rPr>
      </w:pPr>
      <w:r w:rsidRPr="00B46568">
        <w:rPr>
          <w:rStyle w:val="a4"/>
          <w:rFonts w:hint="eastAsia"/>
          <w:sz w:val="21"/>
          <w:szCs w:val="21"/>
        </w:rPr>
        <w:t>二、计价日</w:t>
      </w:r>
    </w:p>
    <w:p w:rsidR="00B46568" w:rsidRPr="00B46568" w:rsidRDefault="00B46568">
      <w:pPr>
        <w:pStyle w:val="a3"/>
        <w:spacing w:before="0" w:beforeAutospacing="0" w:after="0" w:afterAutospacing="0" w:line="360" w:lineRule="auto"/>
        <w:ind w:firstLine="420"/>
        <w:divId w:val="560336132"/>
        <w:rPr>
          <w:sz w:val="21"/>
          <w:szCs w:val="21"/>
        </w:rPr>
      </w:pPr>
      <w:r w:rsidRPr="00B46568">
        <w:rPr>
          <w:rFonts w:hint="eastAsia"/>
          <w:sz w:val="21"/>
          <w:szCs w:val="21"/>
        </w:rPr>
        <w:t xml:space="preserve">基金成立后，每日对基金资产进行计价。 </w:t>
      </w:r>
    </w:p>
    <w:p w:rsidR="00B46568" w:rsidRPr="00B46568" w:rsidRDefault="00B46568">
      <w:pPr>
        <w:pStyle w:val="a3"/>
        <w:spacing w:before="0" w:beforeAutospacing="0" w:after="0" w:afterAutospacing="0" w:line="360" w:lineRule="auto"/>
        <w:ind w:firstLine="420"/>
        <w:divId w:val="560336132"/>
        <w:rPr>
          <w:sz w:val="21"/>
          <w:szCs w:val="21"/>
        </w:rPr>
      </w:pPr>
      <w:r w:rsidRPr="00B46568">
        <w:rPr>
          <w:rFonts w:hint="eastAsia"/>
          <w:sz w:val="21"/>
          <w:szCs w:val="21"/>
        </w:rPr>
        <w:t xml:space="preserve">三、计价对象 </w:t>
      </w:r>
    </w:p>
    <w:p w:rsidR="00B46568" w:rsidRPr="00B46568" w:rsidRDefault="00B46568">
      <w:pPr>
        <w:pStyle w:val="a3"/>
        <w:spacing w:before="0" w:beforeAutospacing="0" w:after="0" w:afterAutospacing="0" w:line="360" w:lineRule="auto"/>
        <w:ind w:firstLine="420"/>
        <w:divId w:val="560336132"/>
        <w:rPr>
          <w:sz w:val="21"/>
          <w:szCs w:val="21"/>
        </w:rPr>
      </w:pPr>
      <w:r w:rsidRPr="00B46568">
        <w:rPr>
          <w:rFonts w:hint="eastAsia"/>
          <w:sz w:val="21"/>
          <w:szCs w:val="21"/>
        </w:rPr>
        <w:t xml:space="preserve">基金依法持有的各类有价证券。 </w:t>
      </w:r>
    </w:p>
    <w:p w:rsidR="00B46568" w:rsidRPr="00B46568" w:rsidRDefault="00B46568">
      <w:pPr>
        <w:pStyle w:val="a3"/>
        <w:spacing w:before="0" w:beforeAutospacing="0" w:after="0" w:afterAutospacing="0" w:line="360" w:lineRule="auto"/>
        <w:ind w:firstLine="420"/>
        <w:divId w:val="560336132"/>
        <w:rPr>
          <w:sz w:val="21"/>
          <w:szCs w:val="21"/>
        </w:rPr>
      </w:pPr>
      <w:r w:rsidRPr="00B46568">
        <w:rPr>
          <w:rStyle w:val="a4"/>
          <w:rFonts w:hint="eastAsia"/>
          <w:sz w:val="21"/>
          <w:szCs w:val="21"/>
        </w:rPr>
        <w:t>四、计价方法</w:t>
      </w:r>
    </w:p>
    <w:p w:rsidR="00B46568" w:rsidRPr="00B46568" w:rsidRDefault="00B46568">
      <w:pPr>
        <w:pStyle w:val="a3"/>
        <w:spacing w:before="0" w:beforeAutospacing="0" w:after="0" w:afterAutospacing="0" w:line="360" w:lineRule="auto"/>
        <w:ind w:firstLine="420"/>
        <w:divId w:val="560336132"/>
        <w:rPr>
          <w:sz w:val="21"/>
          <w:szCs w:val="21"/>
        </w:rPr>
      </w:pPr>
      <w:r w:rsidRPr="00B46568">
        <w:rPr>
          <w:rFonts w:hint="eastAsia"/>
          <w:sz w:val="21"/>
          <w:szCs w:val="21"/>
        </w:rPr>
        <w:t xml:space="preserve">1.本基金计价采用摊余成本法，即计价对象以买入成本列示，按票面利率或协议利率并考虑其买入时的溢价与折价，在其剩余存续期内按实际利率法摊销，每日计提损益。本基金的债券和票据按摊余成本计算基金资产净值。 </w:t>
      </w:r>
    </w:p>
    <w:p w:rsidR="00B46568" w:rsidRPr="00B46568" w:rsidRDefault="00B46568">
      <w:pPr>
        <w:pStyle w:val="a3"/>
        <w:spacing w:before="0" w:beforeAutospacing="0" w:after="0" w:afterAutospacing="0" w:line="360" w:lineRule="auto"/>
        <w:ind w:firstLine="420"/>
        <w:divId w:val="560336132"/>
        <w:rPr>
          <w:sz w:val="21"/>
          <w:szCs w:val="21"/>
        </w:rPr>
      </w:pPr>
      <w:r w:rsidRPr="00B46568">
        <w:rPr>
          <w:rFonts w:hint="eastAsia"/>
          <w:sz w:val="21"/>
          <w:szCs w:val="21"/>
        </w:rPr>
        <w:t xml:space="preserve">本基金目前投资工具的计价方法： </w:t>
      </w:r>
    </w:p>
    <w:p w:rsidR="00B46568" w:rsidRPr="00B46568" w:rsidRDefault="00B46568">
      <w:pPr>
        <w:pStyle w:val="a3"/>
        <w:spacing w:before="0" w:beforeAutospacing="0" w:after="0" w:afterAutospacing="0" w:line="360" w:lineRule="auto"/>
        <w:ind w:firstLine="420"/>
        <w:divId w:val="560336132"/>
        <w:rPr>
          <w:sz w:val="21"/>
          <w:szCs w:val="21"/>
        </w:rPr>
      </w:pPr>
      <w:r w:rsidRPr="00B46568">
        <w:rPr>
          <w:rFonts w:hint="eastAsia"/>
          <w:sz w:val="21"/>
          <w:szCs w:val="21"/>
        </w:rPr>
        <w:t xml:space="preserve">（1）基金持有的债券、票据采用溢折价摊销后的成本列示，按票面利率计提应收利息。 </w:t>
      </w:r>
    </w:p>
    <w:p w:rsidR="00B46568" w:rsidRPr="00B46568" w:rsidRDefault="00B46568">
      <w:pPr>
        <w:pStyle w:val="a3"/>
        <w:spacing w:before="0" w:beforeAutospacing="0" w:after="0" w:afterAutospacing="0" w:line="360" w:lineRule="auto"/>
        <w:ind w:firstLine="420"/>
        <w:divId w:val="560336132"/>
        <w:rPr>
          <w:sz w:val="21"/>
          <w:szCs w:val="21"/>
        </w:rPr>
      </w:pPr>
      <w:r w:rsidRPr="00B46568">
        <w:rPr>
          <w:rFonts w:hint="eastAsia"/>
          <w:sz w:val="21"/>
          <w:szCs w:val="21"/>
        </w:rPr>
        <w:t xml:space="preserve">（2）债券回购以成本列示，按协议利率在实际持有期间内逐日计提利息。 </w:t>
      </w:r>
    </w:p>
    <w:p w:rsidR="00B46568" w:rsidRPr="00B46568" w:rsidRDefault="00B46568">
      <w:pPr>
        <w:pStyle w:val="a3"/>
        <w:spacing w:before="0" w:beforeAutospacing="0" w:after="0" w:afterAutospacing="0" w:line="360" w:lineRule="auto"/>
        <w:ind w:firstLine="420"/>
        <w:divId w:val="560336132"/>
        <w:rPr>
          <w:sz w:val="21"/>
          <w:szCs w:val="21"/>
        </w:rPr>
      </w:pPr>
      <w:r w:rsidRPr="00B46568">
        <w:rPr>
          <w:rFonts w:hint="eastAsia"/>
          <w:sz w:val="21"/>
          <w:szCs w:val="21"/>
        </w:rPr>
        <w:t xml:space="preserve">（3）银行存款以本金列示，按银行适用利率逐日计提利息。 </w:t>
      </w:r>
    </w:p>
    <w:p w:rsidR="00B46568" w:rsidRPr="00B46568" w:rsidRDefault="00B46568">
      <w:pPr>
        <w:pStyle w:val="a3"/>
        <w:spacing w:before="0" w:beforeAutospacing="0" w:after="0" w:afterAutospacing="0" w:line="360" w:lineRule="auto"/>
        <w:ind w:firstLine="420"/>
        <w:divId w:val="560336132"/>
        <w:rPr>
          <w:sz w:val="21"/>
          <w:szCs w:val="21"/>
        </w:rPr>
      </w:pPr>
      <w:r w:rsidRPr="00B46568">
        <w:rPr>
          <w:rFonts w:hint="eastAsia"/>
          <w:sz w:val="21"/>
          <w:szCs w:val="21"/>
        </w:rPr>
        <w:t xml:space="preserve">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确定的基金资产净值的负偏离度绝对值达到0.25%时，基金管理人应当在5 个交易日内将负偏离度绝对值调整到0.25%以内。当正偏离度绝对值达到0.5%时，基金管理人应当暂停接受申购并在5 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 </w:t>
      </w:r>
    </w:p>
    <w:p w:rsidR="00B46568" w:rsidRPr="00B46568" w:rsidRDefault="00B46568">
      <w:pPr>
        <w:pStyle w:val="a3"/>
        <w:spacing w:before="0" w:beforeAutospacing="0" w:after="0" w:afterAutospacing="0" w:line="360" w:lineRule="auto"/>
        <w:ind w:firstLine="420"/>
        <w:divId w:val="560336132"/>
        <w:rPr>
          <w:sz w:val="21"/>
          <w:szCs w:val="21"/>
        </w:rPr>
      </w:pPr>
      <w:r w:rsidRPr="00B46568">
        <w:rPr>
          <w:rFonts w:hint="eastAsia"/>
          <w:sz w:val="21"/>
          <w:szCs w:val="21"/>
        </w:rPr>
        <w:lastRenderedPageBreak/>
        <w:t xml:space="preserve">3.如有确凿证据表明按上述规定不能客观反映基金资产公允价值的，基金管理人可根据具体情况，在与基金托管人商议后，按最能反映基金资产公允价值的方法计价。即使存在上述情况，基金管理人若采用上述规定的方法为基金资产进行了计价，仍应被认为采用了适当的计价方法。 </w:t>
      </w:r>
    </w:p>
    <w:p w:rsidR="00B46568" w:rsidRPr="00B46568" w:rsidRDefault="00B46568">
      <w:pPr>
        <w:pStyle w:val="a3"/>
        <w:spacing w:before="0" w:beforeAutospacing="0" w:after="0" w:afterAutospacing="0" w:line="360" w:lineRule="auto"/>
        <w:ind w:firstLine="420"/>
        <w:divId w:val="560336132"/>
        <w:rPr>
          <w:sz w:val="21"/>
          <w:szCs w:val="21"/>
        </w:rPr>
      </w:pPr>
      <w:bookmarkStart w:id="144" w:name="chapter_level1_16_63_section_1_end"/>
      <w:bookmarkEnd w:id="144"/>
      <w:r w:rsidRPr="00B46568">
        <w:rPr>
          <w:rFonts w:hint="eastAsia"/>
          <w:sz w:val="21"/>
          <w:szCs w:val="21"/>
        </w:rPr>
        <w:t xml:space="preserve">4.国家有最新规定的，按其规定进行计价。 </w:t>
      </w:r>
    </w:p>
    <w:p w:rsidR="00B46568" w:rsidRPr="00B46568" w:rsidRDefault="00B46568">
      <w:pPr>
        <w:pStyle w:val="a3"/>
        <w:spacing w:before="0" w:beforeAutospacing="0" w:after="0" w:afterAutospacing="0" w:line="360" w:lineRule="auto"/>
        <w:ind w:firstLine="420"/>
        <w:divId w:val="2079939860"/>
        <w:rPr>
          <w:sz w:val="21"/>
          <w:szCs w:val="21"/>
        </w:rPr>
      </w:pPr>
      <w:bookmarkStart w:id="145" w:name="chapter_level1_16_63_section_2"/>
      <w:bookmarkEnd w:id="145"/>
      <w:r w:rsidRPr="00B46568">
        <w:rPr>
          <w:rStyle w:val="a4"/>
          <w:rFonts w:hint="eastAsia"/>
          <w:sz w:val="21"/>
          <w:szCs w:val="21"/>
        </w:rPr>
        <w:t>五、计价程序</w:t>
      </w:r>
    </w:p>
    <w:p w:rsidR="00B46568" w:rsidRPr="00B46568" w:rsidRDefault="00B46568">
      <w:pPr>
        <w:pStyle w:val="a3"/>
        <w:spacing w:before="0" w:beforeAutospacing="0" w:after="0" w:afterAutospacing="0" w:line="360" w:lineRule="auto"/>
        <w:ind w:firstLine="420"/>
        <w:divId w:val="2079939860"/>
        <w:rPr>
          <w:sz w:val="21"/>
          <w:szCs w:val="21"/>
        </w:rPr>
      </w:pPr>
      <w:r w:rsidRPr="00B46568">
        <w:rPr>
          <w:rFonts w:hint="eastAsia"/>
          <w:sz w:val="21"/>
          <w:szCs w:val="21"/>
        </w:rPr>
        <w:t xml:space="preserve">基金的日常计价由基金管理人与基金托管人同步进行。基金管理人完成计价后将计价结果以书面形式报送基金托管人，基金托管人按照基金合同规定的计价方法、时间与程序进行复核，基金托管人复核无误后签章返回给基金管理人。月末、年中和年末计价复核与基金会计账目的核对同时进行。 </w:t>
      </w:r>
    </w:p>
    <w:p w:rsidR="00B46568" w:rsidRPr="00B46568" w:rsidRDefault="00B46568">
      <w:pPr>
        <w:pStyle w:val="a3"/>
        <w:spacing w:before="0" w:beforeAutospacing="0" w:after="0" w:afterAutospacing="0" w:line="360" w:lineRule="auto"/>
        <w:ind w:firstLine="420"/>
        <w:divId w:val="2079939860"/>
        <w:rPr>
          <w:sz w:val="21"/>
          <w:szCs w:val="21"/>
        </w:rPr>
      </w:pPr>
      <w:r w:rsidRPr="00B46568">
        <w:rPr>
          <w:rStyle w:val="a4"/>
          <w:rFonts w:hint="eastAsia"/>
          <w:sz w:val="21"/>
          <w:szCs w:val="21"/>
        </w:rPr>
        <w:t>六、暂停公告基金收益的情形</w:t>
      </w:r>
    </w:p>
    <w:p w:rsidR="00B46568" w:rsidRPr="00B46568" w:rsidRDefault="00B46568">
      <w:pPr>
        <w:pStyle w:val="a3"/>
        <w:spacing w:before="0" w:beforeAutospacing="0" w:after="0" w:afterAutospacing="0" w:line="360" w:lineRule="auto"/>
        <w:ind w:firstLine="420"/>
        <w:divId w:val="2079939860"/>
        <w:rPr>
          <w:sz w:val="21"/>
          <w:szCs w:val="21"/>
        </w:rPr>
      </w:pPr>
      <w:r w:rsidRPr="00B46568">
        <w:rPr>
          <w:rFonts w:hint="eastAsia"/>
          <w:sz w:val="21"/>
          <w:szCs w:val="21"/>
        </w:rPr>
        <w:t xml:space="preserve">（1）基金投资涉及的证券交易所遇法定节假日或因其他原因停市时； </w:t>
      </w:r>
    </w:p>
    <w:p w:rsidR="00B46568" w:rsidRPr="00B46568" w:rsidRDefault="00B46568">
      <w:pPr>
        <w:pStyle w:val="a3"/>
        <w:spacing w:before="0" w:beforeAutospacing="0" w:after="0" w:afterAutospacing="0" w:line="360" w:lineRule="auto"/>
        <w:ind w:firstLine="420"/>
        <w:divId w:val="2079939860"/>
        <w:rPr>
          <w:sz w:val="21"/>
          <w:szCs w:val="21"/>
        </w:rPr>
      </w:pPr>
      <w:r w:rsidRPr="00B46568">
        <w:rPr>
          <w:rFonts w:hint="eastAsia"/>
          <w:sz w:val="21"/>
          <w:szCs w:val="21"/>
        </w:rPr>
        <w:t xml:space="preserve">（2）因不可抗力或其他情形致使基金管理人、基金托管人无法准确评估基金资产价值时。 </w:t>
      </w:r>
    </w:p>
    <w:p w:rsidR="00B46568" w:rsidRPr="00B46568" w:rsidRDefault="00B46568">
      <w:pPr>
        <w:pStyle w:val="a3"/>
        <w:spacing w:before="0" w:beforeAutospacing="0" w:after="0" w:afterAutospacing="0" w:line="360" w:lineRule="auto"/>
        <w:ind w:firstLine="420"/>
        <w:divId w:val="2079939860"/>
        <w:rPr>
          <w:sz w:val="21"/>
          <w:szCs w:val="21"/>
        </w:rPr>
      </w:pPr>
      <w:r w:rsidRPr="00B46568">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B46568" w:rsidRPr="00B46568" w:rsidRDefault="00B46568">
      <w:pPr>
        <w:pStyle w:val="a3"/>
        <w:spacing w:before="0" w:beforeAutospacing="0" w:after="0" w:afterAutospacing="0" w:line="360" w:lineRule="auto"/>
        <w:ind w:firstLine="420"/>
        <w:divId w:val="2079939860"/>
        <w:rPr>
          <w:sz w:val="21"/>
          <w:szCs w:val="21"/>
        </w:rPr>
      </w:pPr>
      <w:r w:rsidRPr="00B46568">
        <w:rPr>
          <w:rFonts w:hint="eastAsia"/>
          <w:sz w:val="21"/>
          <w:szCs w:val="21"/>
        </w:rPr>
        <w:t xml:space="preserve">（4）法律法规规定、中国证监会认定的其他情形。 </w:t>
      </w:r>
    </w:p>
    <w:p w:rsidR="00B46568" w:rsidRPr="00B46568" w:rsidRDefault="00B46568">
      <w:pPr>
        <w:pStyle w:val="a3"/>
        <w:spacing w:before="0" w:beforeAutospacing="0" w:after="0" w:afterAutospacing="0" w:line="360" w:lineRule="auto"/>
        <w:ind w:firstLine="420"/>
        <w:divId w:val="2079939860"/>
        <w:rPr>
          <w:sz w:val="21"/>
          <w:szCs w:val="21"/>
        </w:rPr>
      </w:pPr>
      <w:r w:rsidRPr="00B46568">
        <w:rPr>
          <w:rStyle w:val="a4"/>
          <w:rFonts w:hint="eastAsia"/>
          <w:sz w:val="21"/>
          <w:szCs w:val="21"/>
        </w:rPr>
        <w:t>七、基金收益计算错误的确认及处理方式</w:t>
      </w:r>
    </w:p>
    <w:p w:rsidR="00B46568" w:rsidRPr="00B46568" w:rsidRDefault="00B46568">
      <w:pPr>
        <w:pStyle w:val="a3"/>
        <w:spacing w:before="0" w:beforeAutospacing="0" w:after="0" w:afterAutospacing="0" w:line="360" w:lineRule="auto"/>
        <w:ind w:firstLine="420"/>
        <w:divId w:val="2079939860"/>
        <w:rPr>
          <w:sz w:val="21"/>
          <w:szCs w:val="21"/>
        </w:rPr>
      </w:pPr>
      <w:r w:rsidRPr="00B46568">
        <w:rPr>
          <w:rFonts w:hint="eastAsia"/>
          <w:sz w:val="21"/>
          <w:szCs w:val="21"/>
        </w:rPr>
        <w:t xml:space="preserve">差错处理的原则和方法如下： </w:t>
      </w:r>
    </w:p>
    <w:p w:rsidR="00B46568" w:rsidRPr="00B46568" w:rsidRDefault="00B46568">
      <w:pPr>
        <w:pStyle w:val="a3"/>
        <w:spacing w:before="0" w:beforeAutospacing="0" w:after="0" w:afterAutospacing="0" w:line="360" w:lineRule="auto"/>
        <w:ind w:firstLine="420"/>
        <w:divId w:val="2079939860"/>
        <w:rPr>
          <w:sz w:val="21"/>
          <w:szCs w:val="21"/>
        </w:rPr>
      </w:pPr>
      <w:r w:rsidRPr="00B46568">
        <w:rPr>
          <w:rFonts w:hint="eastAsia"/>
          <w:sz w:val="21"/>
          <w:szCs w:val="21"/>
        </w:rPr>
        <w:t xml:space="preserve">（1）基金收益出现错误时，基金管理人应当立即纠正，并采取合理的措施防止损失进一步扩大； </w:t>
      </w:r>
    </w:p>
    <w:p w:rsidR="00B46568" w:rsidRPr="00B46568" w:rsidRDefault="00B46568">
      <w:pPr>
        <w:pStyle w:val="a3"/>
        <w:spacing w:before="0" w:beforeAutospacing="0" w:after="0" w:afterAutospacing="0" w:line="360" w:lineRule="auto"/>
        <w:ind w:firstLine="420"/>
        <w:divId w:val="2079939860"/>
        <w:rPr>
          <w:sz w:val="21"/>
          <w:szCs w:val="21"/>
        </w:rPr>
      </w:pPr>
      <w:r w:rsidRPr="00B46568">
        <w:rPr>
          <w:rFonts w:hint="eastAsia"/>
          <w:sz w:val="21"/>
          <w:szCs w:val="21"/>
        </w:rPr>
        <w:t xml:space="preserve">（2）错误偏差达到基金份额净值0.25％时，基金管理人应上报证监会，错误偏差达到基金份额净值0.5％时，基金管理人应当公告并报国务院证券监督管理机构备案。 </w:t>
      </w:r>
    </w:p>
    <w:p w:rsidR="00B46568" w:rsidRPr="00B46568" w:rsidRDefault="00B46568">
      <w:pPr>
        <w:pStyle w:val="a3"/>
        <w:spacing w:before="0" w:beforeAutospacing="0" w:after="0" w:afterAutospacing="0" w:line="360" w:lineRule="auto"/>
        <w:ind w:firstLine="420"/>
        <w:divId w:val="2079939860"/>
        <w:rPr>
          <w:sz w:val="21"/>
          <w:szCs w:val="21"/>
        </w:rPr>
      </w:pPr>
      <w:r w:rsidRPr="00B46568">
        <w:rPr>
          <w:rFonts w:hint="eastAsia"/>
          <w:sz w:val="21"/>
          <w:szCs w:val="21"/>
        </w:rPr>
        <w:t xml:space="preserve">（3）基金管理人和基金托管人根据有关规定进行账务处理，但计算过程有误导致基金收益计算错误，从而给基金或基金投资人造成损失的，由基金托管人和基金管理人共同承担赔偿； </w:t>
      </w:r>
    </w:p>
    <w:p w:rsidR="00B46568" w:rsidRPr="00B46568" w:rsidRDefault="00B46568">
      <w:pPr>
        <w:pStyle w:val="a3"/>
        <w:spacing w:before="0" w:beforeAutospacing="0" w:after="0" w:afterAutospacing="0" w:line="360" w:lineRule="auto"/>
        <w:ind w:firstLine="420"/>
        <w:divId w:val="2079939860"/>
        <w:rPr>
          <w:sz w:val="21"/>
          <w:szCs w:val="21"/>
        </w:rPr>
      </w:pPr>
      <w:r w:rsidRPr="00B46568">
        <w:rPr>
          <w:rFonts w:hint="eastAsia"/>
          <w:sz w:val="21"/>
          <w:szCs w:val="21"/>
        </w:rPr>
        <w:t xml:space="preserve">（4）基金管理人具有向当事人追偿不当利得的权利。 </w:t>
      </w:r>
    </w:p>
    <w:p w:rsidR="00B46568" w:rsidRPr="00B46568" w:rsidRDefault="00B46568">
      <w:pPr>
        <w:pStyle w:val="a3"/>
        <w:spacing w:before="0" w:beforeAutospacing="0" w:after="0" w:afterAutospacing="0" w:line="360" w:lineRule="auto"/>
        <w:ind w:firstLine="420"/>
        <w:divId w:val="2079939860"/>
        <w:rPr>
          <w:sz w:val="21"/>
          <w:szCs w:val="21"/>
        </w:rPr>
      </w:pPr>
      <w:r w:rsidRPr="00B46568">
        <w:rPr>
          <w:rFonts w:hint="eastAsia"/>
          <w:sz w:val="21"/>
          <w:szCs w:val="21"/>
        </w:rPr>
        <w:t xml:space="preserve">前述内容如法律法规或监管机关另有规定的，从其规定处理。 </w:t>
      </w:r>
    </w:p>
    <w:p w:rsidR="00B46568" w:rsidRPr="00B46568" w:rsidRDefault="00B46568">
      <w:pPr>
        <w:pStyle w:val="a3"/>
        <w:spacing w:before="0" w:beforeAutospacing="0" w:after="0" w:afterAutospacing="0" w:line="360" w:lineRule="auto"/>
        <w:ind w:firstLine="420"/>
        <w:divId w:val="2079939860"/>
        <w:rPr>
          <w:sz w:val="21"/>
          <w:szCs w:val="21"/>
        </w:rPr>
      </w:pPr>
      <w:r w:rsidRPr="00B46568">
        <w:rPr>
          <w:rStyle w:val="a4"/>
          <w:rFonts w:hint="eastAsia"/>
          <w:sz w:val="21"/>
          <w:szCs w:val="21"/>
        </w:rPr>
        <w:t>八、特殊情形的处理</w:t>
      </w:r>
    </w:p>
    <w:p w:rsidR="00B46568" w:rsidRPr="00B46568" w:rsidRDefault="00B46568">
      <w:pPr>
        <w:pStyle w:val="a3"/>
        <w:spacing w:before="0" w:beforeAutospacing="0" w:after="0" w:afterAutospacing="0" w:line="360" w:lineRule="auto"/>
        <w:ind w:firstLine="420"/>
        <w:divId w:val="2079939860"/>
        <w:rPr>
          <w:sz w:val="21"/>
          <w:szCs w:val="21"/>
        </w:rPr>
      </w:pPr>
      <w:r w:rsidRPr="00B46568">
        <w:rPr>
          <w:rFonts w:hint="eastAsia"/>
          <w:sz w:val="21"/>
          <w:szCs w:val="21"/>
        </w:rPr>
        <w:lastRenderedPageBreak/>
        <w:t>基金管理人按上述计价方法进行计价时，所造成的误差不作为基金份额资产净值错误处理；由于证券交易所及登记结算公司发送的数据错误，或由于战争、火灾、地震、洪水等不可抗力原因，基金管理人和基金托管人虽然已经采取必要、适当、合理的措施进行检查，但未能发现错误的，由此造成的基金资产计价错误，基金管理人和基金托管人可以免除赔偿责</w:t>
      </w:r>
      <w:bookmarkStart w:id="146" w:name="chapter_level1_16_63_section_2_end"/>
      <w:bookmarkEnd w:id="146"/>
      <w:r w:rsidRPr="00B46568">
        <w:rPr>
          <w:rFonts w:hint="eastAsia"/>
          <w:sz w:val="21"/>
          <w:szCs w:val="21"/>
        </w:rPr>
        <w:t xml:space="preserve">任。但基金管理人和基金托管人应当积极采取必要的措施消除由此造成的影响。 </w:t>
      </w:r>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147" w:name="chapter_level1_17_64"/>
      <w:bookmarkStart w:id="148" w:name="_Toc50988849"/>
      <w:r w:rsidRPr="00B46568">
        <w:rPr>
          <w:rFonts w:ascii="宋体" w:eastAsia="宋体" w:hAnsi="宋体" w:hint="eastAsia"/>
          <w:sz w:val="30"/>
        </w:rPr>
        <w:lastRenderedPageBreak/>
        <w:t>十四、基金收益与分配</w:t>
      </w:r>
      <w:bookmarkEnd w:id="147"/>
      <w:bookmarkEnd w:id="148"/>
    </w:p>
    <w:p w:rsidR="00B46568" w:rsidRPr="00B46568" w:rsidRDefault="00B46568">
      <w:pPr>
        <w:pStyle w:val="a3"/>
        <w:spacing w:before="0" w:beforeAutospacing="0" w:after="0" w:afterAutospacing="0" w:line="360" w:lineRule="auto"/>
        <w:ind w:firstLine="420"/>
        <w:divId w:val="378287700"/>
        <w:rPr>
          <w:sz w:val="21"/>
          <w:szCs w:val="21"/>
        </w:rPr>
      </w:pPr>
      <w:bookmarkStart w:id="149" w:name="chapter_level1_17_64_section_1"/>
      <w:bookmarkEnd w:id="149"/>
      <w:r w:rsidRPr="00B46568">
        <w:rPr>
          <w:rStyle w:val="a4"/>
          <w:rFonts w:hint="eastAsia"/>
          <w:sz w:val="21"/>
          <w:szCs w:val="21"/>
        </w:rPr>
        <w:t>一、基金收益的构成</w:t>
      </w:r>
    </w:p>
    <w:p w:rsidR="00B46568" w:rsidRPr="00B46568" w:rsidRDefault="00B46568">
      <w:pPr>
        <w:pStyle w:val="a3"/>
        <w:spacing w:before="0" w:beforeAutospacing="0" w:after="0" w:afterAutospacing="0" w:line="360" w:lineRule="auto"/>
        <w:ind w:firstLine="420"/>
        <w:divId w:val="378287700"/>
        <w:rPr>
          <w:sz w:val="21"/>
          <w:szCs w:val="21"/>
        </w:rPr>
      </w:pPr>
      <w:r w:rsidRPr="00B46568">
        <w:rPr>
          <w:rFonts w:hint="eastAsia"/>
          <w:sz w:val="21"/>
          <w:szCs w:val="21"/>
        </w:rPr>
        <w:t xml:space="preserve">1.基金投资所得债券利息； </w:t>
      </w:r>
    </w:p>
    <w:p w:rsidR="00B46568" w:rsidRPr="00B46568" w:rsidRDefault="00B46568">
      <w:pPr>
        <w:pStyle w:val="a3"/>
        <w:spacing w:before="0" w:beforeAutospacing="0" w:after="0" w:afterAutospacing="0" w:line="360" w:lineRule="auto"/>
        <w:ind w:firstLine="420"/>
        <w:divId w:val="378287700"/>
        <w:rPr>
          <w:sz w:val="21"/>
          <w:szCs w:val="21"/>
        </w:rPr>
      </w:pPr>
      <w:r w:rsidRPr="00B46568">
        <w:rPr>
          <w:rFonts w:hint="eastAsia"/>
          <w:sz w:val="21"/>
          <w:szCs w:val="21"/>
        </w:rPr>
        <w:t xml:space="preserve">2.银行存款利息； </w:t>
      </w:r>
    </w:p>
    <w:p w:rsidR="00B46568" w:rsidRPr="00B46568" w:rsidRDefault="00B46568">
      <w:pPr>
        <w:pStyle w:val="a3"/>
        <w:spacing w:before="0" w:beforeAutospacing="0" w:after="0" w:afterAutospacing="0" w:line="360" w:lineRule="auto"/>
        <w:ind w:firstLine="420"/>
        <w:divId w:val="378287700"/>
        <w:rPr>
          <w:sz w:val="21"/>
          <w:szCs w:val="21"/>
        </w:rPr>
      </w:pPr>
      <w:r w:rsidRPr="00B46568">
        <w:rPr>
          <w:rFonts w:hint="eastAsia"/>
          <w:sz w:val="21"/>
          <w:szCs w:val="21"/>
        </w:rPr>
        <w:t xml:space="preserve">3.买卖证券差价； </w:t>
      </w:r>
    </w:p>
    <w:p w:rsidR="00B46568" w:rsidRPr="00B46568" w:rsidRDefault="00B46568">
      <w:pPr>
        <w:pStyle w:val="a3"/>
        <w:spacing w:before="0" w:beforeAutospacing="0" w:after="0" w:afterAutospacing="0" w:line="360" w:lineRule="auto"/>
        <w:ind w:firstLine="420"/>
        <w:divId w:val="378287700"/>
        <w:rPr>
          <w:sz w:val="21"/>
          <w:szCs w:val="21"/>
        </w:rPr>
      </w:pPr>
      <w:r w:rsidRPr="00B46568">
        <w:rPr>
          <w:rFonts w:hint="eastAsia"/>
          <w:sz w:val="21"/>
          <w:szCs w:val="21"/>
        </w:rPr>
        <w:t xml:space="preserve">4.已实现的其他合法收入； </w:t>
      </w:r>
    </w:p>
    <w:p w:rsidR="00B46568" w:rsidRPr="00B46568" w:rsidRDefault="00B46568">
      <w:pPr>
        <w:pStyle w:val="a3"/>
        <w:spacing w:before="0" w:beforeAutospacing="0" w:after="0" w:afterAutospacing="0" w:line="360" w:lineRule="auto"/>
        <w:ind w:firstLine="420"/>
        <w:divId w:val="378287700"/>
        <w:rPr>
          <w:sz w:val="21"/>
          <w:szCs w:val="21"/>
        </w:rPr>
      </w:pPr>
      <w:r w:rsidRPr="00B46568">
        <w:rPr>
          <w:rFonts w:hint="eastAsia"/>
          <w:sz w:val="21"/>
          <w:szCs w:val="21"/>
        </w:rPr>
        <w:t xml:space="preserve">5.因运用基金资产带来的成本或费用的节约计入收益。 </w:t>
      </w:r>
    </w:p>
    <w:p w:rsidR="00B46568" w:rsidRPr="00B46568" w:rsidRDefault="00B46568">
      <w:pPr>
        <w:pStyle w:val="a3"/>
        <w:spacing w:before="0" w:beforeAutospacing="0" w:after="0" w:afterAutospacing="0" w:line="360" w:lineRule="auto"/>
        <w:ind w:firstLine="420"/>
        <w:divId w:val="378287700"/>
        <w:rPr>
          <w:sz w:val="21"/>
          <w:szCs w:val="21"/>
        </w:rPr>
      </w:pPr>
      <w:r w:rsidRPr="00B46568">
        <w:rPr>
          <w:rStyle w:val="a4"/>
          <w:rFonts w:hint="eastAsia"/>
          <w:sz w:val="21"/>
          <w:szCs w:val="21"/>
        </w:rPr>
        <w:t>二、基金净收益</w:t>
      </w:r>
    </w:p>
    <w:p w:rsidR="00B46568" w:rsidRPr="00B46568" w:rsidRDefault="00B46568">
      <w:pPr>
        <w:pStyle w:val="a3"/>
        <w:spacing w:before="0" w:beforeAutospacing="0" w:after="0" w:afterAutospacing="0" w:line="360" w:lineRule="auto"/>
        <w:ind w:firstLine="420"/>
        <w:divId w:val="378287700"/>
        <w:rPr>
          <w:sz w:val="21"/>
          <w:szCs w:val="21"/>
        </w:rPr>
      </w:pPr>
      <w:r w:rsidRPr="00B46568">
        <w:rPr>
          <w:rFonts w:hint="eastAsia"/>
          <w:sz w:val="21"/>
          <w:szCs w:val="21"/>
        </w:rPr>
        <w:t xml:space="preserve">基金净收益为基金收益扣除按照国家有关规定和基金合同中的有关规定可以在基金收益中扣除的费用后的余额。 </w:t>
      </w:r>
    </w:p>
    <w:p w:rsidR="00B46568" w:rsidRPr="00B46568" w:rsidRDefault="00B46568">
      <w:pPr>
        <w:pStyle w:val="a3"/>
        <w:spacing w:before="0" w:beforeAutospacing="0" w:after="0" w:afterAutospacing="0" w:line="360" w:lineRule="auto"/>
        <w:ind w:firstLine="420"/>
        <w:divId w:val="378287700"/>
        <w:rPr>
          <w:sz w:val="21"/>
          <w:szCs w:val="21"/>
        </w:rPr>
      </w:pPr>
      <w:r w:rsidRPr="00B46568">
        <w:rPr>
          <w:rStyle w:val="a4"/>
          <w:rFonts w:hint="eastAsia"/>
          <w:sz w:val="21"/>
          <w:szCs w:val="21"/>
        </w:rPr>
        <w:t>三、收益分配原则</w:t>
      </w:r>
    </w:p>
    <w:p w:rsidR="00B46568" w:rsidRPr="00B46568" w:rsidRDefault="00B46568">
      <w:pPr>
        <w:pStyle w:val="a3"/>
        <w:spacing w:before="0" w:beforeAutospacing="0" w:after="0" w:afterAutospacing="0" w:line="360" w:lineRule="auto"/>
        <w:ind w:firstLine="420"/>
        <w:divId w:val="378287700"/>
        <w:rPr>
          <w:sz w:val="21"/>
          <w:szCs w:val="21"/>
        </w:rPr>
      </w:pPr>
      <w:r w:rsidRPr="00B46568">
        <w:rPr>
          <w:rFonts w:hint="eastAsia"/>
          <w:sz w:val="21"/>
          <w:szCs w:val="21"/>
        </w:rPr>
        <w:t xml:space="preserve">1.本基金采用1.00元固定份额净值交易方式，自基金合同生效日起，每日将基金净收益（或净损失）分配给基金份额持有人，当日收益参与下一日的收益分配，并定期结转为相应的基金份额。通常情况下，本基金的收益支付方式为按日结转，对于目前暂不支持按日结转的销售机构，仍保留按月结转的方式。不论何种支付方式，当日收益均参与下一日的收益分配。 </w:t>
      </w:r>
    </w:p>
    <w:p w:rsidR="00B46568" w:rsidRPr="00B46568" w:rsidRDefault="00B46568">
      <w:pPr>
        <w:pStyle w:val="a3"/>
        <w:spacing w:before="0" w:beforeAutospacing="0" w:after="0" w:afterAutospacing="0" w:line="360" w:lineRule="auto"/>
        <w:ind w:firstLine="420"/>
        <w:divId w:val="378287700"/>
        <w:rPr>
          <w:sz w:val="21"/>
          <w:szCs w:val="21"/>
        </w:rPr>
      </w:pPr>
      <w:r w:rsidRPr="00B46568">
        <w:rPr>
          <w:rFonts w:hint="eastAsia"/>
          <w:sz w:val="21"/>
          <w:szCs w:val="21"/>
        </w:rPr>
        <w:t xml:space="preserve">2.同一类别每一基金单位享有同等分配权。 </w:t>
      </w:r>
    </w:p>
    <w:p w:rsidR="00B46568" w:rsidRPr="00B46568" w:rsidRDefault="00B46568">
      <w:pPr>
        <w:pStyle w:val="a3"/>
        <w:spacing w:before="0" w:beforeAutospacing="0" w:after="0" w:afterAutospacing="0" w:line="360" w:lineRule="auto"/>
        <w:ind w:firstLine="420"/>
        <w:divId w:val="378287700"/>
        <w:rPr>
          <w:sz w:val="21"/>
          <w:szCs w:val="21"/>
        </w:rPr>
      </w:pPr>
      <w:r w:rsidRPr="00B46568">
        <w:rPr>
          <w:rFonts w:hint="eastAsia"/>
          <w:sz w:val="21"/>
          <w:szCs w:val="21"/>
        </w:rPr>
        <w:t xml:space="preserve">3.本基金的分红方式为红利再投资。在收益结转日，如投资者的累计未结转收益为正，则为份额持有人增加相应的基金份额；如投资者的累计未结转收益为负，则不对基本余额进行减少的处理，负数部分依旧体现为未结转收益，直至累计未结转收益为正。 </w:t>
      </w:r>
    </w:p>
    <w:p w:rsidR="00B46568" w:rsidRPr="00B46568" w:rsidRDefault="00B46568">
      <w:pPr>
        <w:pStyle w:val="a3"/>
        <w:spacing w:before="0" w:beforeAutospacing="0" w:after="0" w:afterAutospacing="0" w:line="360" w:lineRule="auto"/>
        <w:ind w:firstLine="420"/>
        <w:divId w:val="378287700"/>
        <w:rPr>
          <w:sz w:val="21"/>
          <w:szCs w:val="21"/>
        </w:rPr>
      </w:pPr>
      <w:r w:rsidRPr="00B46568">
        <w:rPr>
          <w:rFonts w:hint="eastAsia"/>
          <w:sz w:val="21"/>
          <w:szCs w:val="21"/>
        </w:rPr>
        <w:t>在不影响投资者利益情况下，基金管理人可酌情调整基金收益分配方式，此项调整不需要基金份额持有人大会决议通过。如因其他事项需召开基金份额持有人大会，为确保基金份额持有人的表决权体现其持有的权益，基金管理人将于召开基金份额持有人大会的权益登记</w:t>
      </w:r>
      <w:bookmarkStart w:id="150" w:name="chapter_level1_17_64_section_1_end"/>
      <w:bookmarkEnd w:id="150"/>
      <w:r w:rsidRPr="00B46568">
        <w:rPr>
          <w:rFonts w:hint="eastAsia"/>
          <w:sz w:val="21"/>
          <w:szCs w:val="21"/>
        </w:rPr>
        <w:t xml:space="preserve">日当日统一为所有渠道的基金份额持有人结转相应的基金份额。 </w:t>
      </w:r>
    </w:p>
    <w:p w:rsidR="00B46568" w:rsidRPr="00B46568" w:rsidRDefault="00B46568">
      <w:pPr>
        <w:pStyle w:val="a3"/>
        <w:spacing w:before="0" w:beforeAutospacing="0" w:after="0" w:afterAutospacing="0" w:line="360" w:lineRule="auto"/>
        <w:ind w:firstLine="420"/>
        <w:divId w:val="1222060182"/>
        <w:rPr>
          <w:sz w:val="21"/>
          <w:szCs w:val="21"/>
        </w:rPr>
      </w:pPr>
      <w:bookmarkStart w:id="151" w:name="chapter_level1_17_64_section_2"/>
      <w:bookmarkEnd w:id="151"/>
      <w:r w:rsidRPr="00B46568">
        <w:rPr>
          <w:rStyle w:val="a4"/>
          <w:rFonts w:hint="eastAsia"/>
          <w:sz w:val="21"/>
          <w:szCs w:val="21"/>
        </w:rPr>
        <w:t>四、收益分配方案的确定与公告</w:t>
      </w:r>
    </w:p>
    <w:p w:rsidR="00B46568" w:rsidRPr="00B46568" w:rsidRDefault="00B46568">
      <w:pPr>
        <w:pStyle w:val="a3"/>
        <w:spacing w:before="0" w:beforeAutospacing="0" w:after="0" w:afterAutospacing="0" w:line="360" w:lineRule="auto"/>
        <w:ind w:firstLine="420"/>
        <w:divId w:val="1222060182"/>
        <w:rPr>
          <w:sz w:val="21"/>
          <w:szCs w:val="21"/>
        </w:rPr>
      </w:pPr>
      <w:r w:rsidRPr="00B46568">
        <w:rPr>
          <w:rFonts w:hint="eastAsia"/>
          <w:sz w:val="21"/>
          <w:szCs w:val="21"/>
        </w:rPr>
        <w:t>1. 本基金于每个开放日的次日在指定报刊和管理人网站上披露开放日每万份基金净收益和7日年化收益率(%)。若遇法定节假日，于节假日结束后第二个自然日披露节假日期间的每万份基金净收益、节假日最后一日的7日年化收益率(%)，以及节假日后首个开放日</w:t>
      </w:r>
      <w:r w:rsidRPr="00B46568">
        <w:rPr>
          <w:rFonts w:hint="eastAsia"/>
          <w:sz w:val="21"/>
          <w:szCs w:val="21"/>
        </w:rPr>
        <w:lastRenderedPageBreak/>
        <w:t xml:space="preserve">的每万份基金净收益和7日年化收益率(%)。基金收益公告由基金管理人拟定，并由基金托管人核实后确定。 </w:t>
      </w:r>
    </w:p>
    <w:p w:rsidR="00715056" w:rsidRPr="00B86950" w:rsidRDefault="00715056" w:rsidP="00715056">
      <w:pPr>
        <w:pStyle w:val="a3"/>
        <w:spacing w:before="0" w:beforeAutospacing="0" w:after="0" w:afterAutospacing="0" w:line="360" w:lineRule="auto"/>
        <w:ind w:firstLine="420"/>
        <w:divId w:val="1222060182"/>
        <w:rPr>
          <w:sz w:val="21"/>
          <w:szCs w:val="21"/>
        </w:rPr>
      </w:pPr>
      <w:r w:rsidRPr="00B86950">
        <w:rPr>
          <w:rFonts w:hint="eastAsia"/>
          <w:sz w:val="21"/>
          <w:szCs w:val="21"/>
        </w:rPr>
        <w:t>2.</w:t>
      </w:r>
      <w:r>
        <w:rPr>
          <w:sz w:val="21"/>
          <w:szCs w:val="21"/>
        </w:rPr>
        <w:t xml:space="preserve"> </w:t>
      </w:r>
      <w:r w:rsidRPr="00B86950">
        <w:rPr>
          <w:rFonts w:hint="eastAsia"/>
          <w:sz w:val="21"/>
          <w:szCs w:val="21"/>
        </w:rPr>
        <w:t xml:space="preserve">日每万份基金净收益＝当日基金净收益/当日基金份额总额×10000； </w:t>
      </w:r>
    </w:p>
    <w:p w:rsidR="00715056" w:rsidRPr="00B86950" w:rsidRDefault="00715056" w:rsidP="00715056">
      <w:pPr>
        <w:pStyle w:val="a3"/>
        <w:spacing w:before="0" w:beforeAutospacing="0" w:after="0" w:afterAutospacing="0" w:line="360" w:lineRule="auto"/>
        <w:ind w:firstLine="420"/>
        <w:divId w:val="1222060182"/>
        <w:rPr>
          <w:sz w:val="21"/>
          <w:szCs w:val="21"/>
        </w:rPr>
      </w:pPr>
      <w:r>
        <w:rPr>
          <w:rFonts w:hint="eastAsia"/>
          <w:sz w:val="21"/>
          <w:szCs w:val="21"/>
        </w:rPr>
        <w:t>期间每万份基金净收益</w:t>
      </w:r>
      <w:r>
        <w:rPr>
          <w:rFonts w:hint="eastAsia"/>
          <w:szCs w:val="21"/>
        </w:rPr>
        <w:t>＝</w:t>
      </w:r>
      <w:r>
        <w:rPr>
          <w:rFonts w:ascii="仿宋_GB2312" w:eastAsia="仿宋_GB2312" w:hAnsiTheme="minorHAnsi" w:cstheme="minorBidi" w:hint="eastAsia"/>
          <w:position w:val="-28"/>
          <w:sz w:val="21"/>
          <w:szCs w:val="21"/>
        </w:rPr>
        <w:object w:dxaOrig="11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pt" o:ole="">
            <v:imagedata r:id="rId6" o:title=""/>
          </v:shape>
          <o:OLEObject Type="Embed" ProgID="Equation.3" ShapeID="_x0000_i1025" DrawAspect="Content" ObjectID="_1662807293" r:id="rId7"/>
        </w:object>
      </w:r>
      <w:r>
        <w:rPr>
          <w:rFonts w:hint="eastAsia"/>
          <w:szCs w:val="21"/>
        </w:rPr>
        <w:t>×</w:t>
      </w:r>
      <w:r>
        <w:rPr>
          <w:szCs w:val="21"/>
        </w:rPr>
        <w:t>10000</w:t>
      </w:r>
      <w:r>
        <w:rPr>
          <w:rFonts w:hint="eastAsia"/>
          <w:szCs w:val="21"/>
        </w:rPr>
        <w:t>；</w:t>
      </w:r>
      <w:r>
        <w:rPr>
          <w:szCs w:val="21"/>
        </w:rPr>
        <w:t xml:space="preserve"> </w:t>
      </w:r>
      <w:r w:rsidRPr="00B86950">
        <w:rPr>
          <w:rFonts w:hint="eastAsia"/>
          <w:sz w:val="21"/>
          <w:szCs w:val="21"/>
        </w:rPr>
        <w:t xml:space="preserve"> </w:t>
      </w:r>
    </w:p>
    <w:p w:rsidR="00715056" w:rsidRPr="00B86950" w:rsidRDefault="00715056" w:rsidP="00715056">
      <w:pPr>
        <w:pStyle w:val="a3"/>
        <w:spacing w:before="0" w:beforeAutospacing="0" w:after="0" w:afterAutospacing="0" w:line="360" w:lineRule="auto"/>
        <w:ind w:firstLine="420"/>
        <w:divId w:val="1222060182"/>
        <w:rPr>
          <w:sz w:val="21"/>
          <w:szCs w:val="21"/>
        </w:rPr>
      </w:pPr>
      <w:r w:rsidRPr="00B86950">
        <w:rPr>
          <w:rFonts w:hint="eastAsia"/>
          <w:sz w:val="21"/>
          <w:szCs w:val="21"/>
        </w:rPr>
        <w:t xml:space="preserve">其中，r1为期间首日基金净收益，S1为期间首日基金份额总额，rw为第w日基金净收益，Sw为第w日基金份额总额，rn为期间最后一日基金净收益，Sn为期间最后一日基金份额总额。 </w:t>
      </w:r>
    </w:p>
    <w:p w:rsidR="00715056" w:rsidRPr="00B86950" w:rsidRDefault="00715056" w:rsidP="00715056">
      <w:pPr>
        <w:pStyle w:val="a3"/>
        <w:spacing w:before="0" w:beforeAutospacing="0" w:after="0" w:afterAutospacing="0" w:line="360" w:lineRule="auto"/>
        <w:ind w:firstLine="420"/>
        <w:divId w:val="1222060182"/>
        <w:rPr>
          <w:sz w:val="21"/>
          <w:szCs w:val="21"/>
        </w:rPr>
      </w:pPr>
      <w:r w:rsidRPr="00B86950">
        <w:rPr>
          <w:rFonts w:hint="eastAsia"/>
          <w:sz w:val="21"/>
          <w:szCs w:val="21"/>
        </w:rPr>
        <w:t>按日结转份额的7</w:t>
      </w:r>
      <w:r>
        <w:rPr>
          <w:rFonts w:hint="eastAsia"/>
          <w:sz w:val="21"/>
          <w:szCs w:val="21"/>
        </w:rPr>
        <w:t>日年化收益率</w:t>
      </w:r>
      <w:r>
        <w:rPr>
          <w:rFonts w:hint="eastAsia"/>
          <w:szCs w:val="21"/>
        </w:rPr>
        <w:t>＝</w:t>
      </w:r>
      <w:r>
        <w:rPr>
          <w:szCs w:val="21"/>
        </w:rPr>
        <w:t>{</w:t>
      </w:r>
      <w:r>
        <w:rPr>
          <w:rFonts w:asciiTheme="minorHAnsi" w:eastAsiaTheme="minorEastAsia" w:hAnsiTheme="minorHAnsi" w:cs="Arial"/>
          <w:position w:val="-28"/>
          <w:sz w:val="21"/>
          <w:szCs w:val="21"/>
        </w:rPr>
        <w:object w:dxaOrig="1860" w:dyaOrig="720">
          <v:shape id="_x0000_i1026" type="#_x0000_t75" style="width:92.15pt;height:36.85pt" o:ole="">
            <v:imagedata r:id="rId8" o:title=""/>
          </v:shape>
          <o:OLEObject Type="Embed" ProgID="Equation.3" ShapeID="_x0000_i1026" DrawAspect="Content" ObjectID="_1662807294" r:id="rId9"/>
        </w:object>
      </w:r>
      <w:r>
        <w:rPr>
          <w:szCs w:val="21"/>
        </w:rPr>
        <w:t>-1}</w:t>
      </w:r>
      <w:r>
        <w:rPr>
          <w:rFonts w:hint="eastAsia"/>
          <w:szCs w:val="21"/>
        </w:rPr>
        <w:t>×</w:t>
      </w:r>
      <w:r>
        <w:rPr>
          <w:szCs w:val="21"/>
        </w:rPr>
        <w:t>100%</w:t>
      </w:r>
    </w:p>
    <w:p w:rsidR="00715056" w:rsidRPr="00B86950" w:rsidRDefault="00715056" w:rsidP="00715056">
      <w:pPr>
        <w:pStyle w:val="a3"/>
        <w:spacing w:before="0" w:beforeAutospacing="0" w:after="0" w:afterAutospacing="0" w:line="360" w:lineRule="auto"/>
        <w:ind w:firstLine="420"/>
        <w:divId w:val="1222060182"/>
        <w:rPr>
          <w:sz w:val="21"/>
          <w:szCs w:val="21"/>
        </w:rPr>
      </w:pPr>
      <w:r w:rsidRPr="00B86950">
        <w:rPr>
          <w:rFonts w:hint="eastAsia"/>
          <w:sz w:val="21"/>
          <w:szCs w:val="21"/>
        </w:rPr>
        <w:t xml:space="preserve">其中，Ri为最近第i个自然日（包括计算当日）的每万份基金净收益。 </w:t>
      </w:r>
    </w:p>
    <w:p w:rsidR="00B46568" w:rsidRPr="00B46568" w:rsidRDefault="00715056" w:rsidP="00715056">
      <w:pPr>
        <w:pStyle w:val="a3"/>
        <w:spacing w:before="0" w:beforeAutospacing="0" w:after="0" w:afterAutospacing="0" w:line="360" w:lineRule="auto"/>
        <w:ind w:firstLine="420"/>
        <w:divId w:val="1222060182"/>
        <w:rPr>
          <w:sz w:val="21"/>
          <w:szCs w:val="21"/>
        </w:rPr>
      </w:pPr>
      <w:r w:rsidRPr="00B86950">
        <w:rPr>
          <w:rFonts w:hint="eastAsia"/>
          <w:sz w:val="21"/>
          <w:szCs w:val="21"/>
        </w:rPr>
        <w:t xml:space="preserve">每万份基金净收益应保留至小数点后第4位，7日年化收益率保留至小数点后第3位。 </w:t>
      </w:r>
      <w:r w:rsidR="00B46568" w:rsidRPr="00B46568">
        <w:rPr>
          <w:rFonts w:hint="eastAsia"/>
          <w:sz w:val="21"/>
          <w:szCs w:val="21"/>
        </w:rPr>
        <w:t xml:space="preserve"> </w:t>
      </w:r>
    </w:p>
    <w:p w:rsidR="00B46568" w:rsidRPr="00B46568" w:rsidRDefault="00B46568">
      <w:pPr>
        <w:pStyle w:val="a3"/>
        <w:spacing w:before="0" w:beforeAutospacing="0" w:after="0" w:afterAutospacing="0" w:line="360" w:lineRule="auto"/>
        <w:ind w:firstLine="420"/>
        <w:divId w:val="1222060182"/>
        <w:rPr>
          <w:sz w:val="21"/>
          <w:szCs w:val="21"/>
        </w:rPr>
      </w:pPr>
      <w:r w:rsidRPr="00B46568">
        <w:rPr>
          <w:rFonts w:hint="eastAsia"/>
          <w:sz w:val="21"/>
          <w:szCs w:val="21"/>
        </w:rPr>
        <w:t xml:space="preserve">3. 本基金每日例行对上一日实现的收益进行收益结转”； </w:t>
      </w:r>
    </w:p>
    <w:p w:rsidR="00B46568" w:rsidRPr="00B46568" w:rsidRDefault="00B46568">
      <w:pPr>
        <w:pStyle w:val="a3"/>
        <w:spacing w:before="0" w:beforeAutospacing="0" w:after="0" w:afterAutospacing="0" w:line="360" w:lineRule="auto"/>
        <w:ind w:firstLine="420"/>
        <w:divId w:val="1222060182"/>
        <w:rPr>
          <w:sz w:val="21"/>
          <w:szCs w:val="21"/>
        </w:rPr>
      </w:pPr>
      <w:bookmarkStart w:id="152" w:name="chapter_level1_17_64_section_2_end"/>
      <w:bookmarkEnd w:id="152"/>
      <w:r w:rsidRPr="00B46568">
        <w:rPr>
          <w:rFonts w:hint="eastAsia"/>
          <w:sz w:val="21"/>
          <w:szCs w:val="21"/>
        </w:rPr>
        <w:t xml:space="preserve">4. 本基金对每日例行的收益结转不再另行公告。 </w:t>
      </w:r>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153" w:name="chapter_level1_18_65"/>
      <w:bookmarkStart w:id="154" w:name="_Toc50988850"/>
      <w:r w:rsidRPr="00B46568">
        <w:rPr>
          <w:rFonts w:ascii="宋体" w:eastAsia="宋体" w:hAnsi="宋体" w:hint="eastAsia"/>
          <w:sz w:val="30"/>
        </w:rPr>
        <w:lastRenderedPageBreak/>
        <w:t>十五、基金费用与税收</w:t>
      </w:r>
      <w:bookmarkEnd w:id="153"/>
      <w:bookmarkEnd w:id="154"/>
    </w:p>
    <w:p w:rsidR="00B46568" w:rsidRPr="00B46568" w:rsidRDefault="00B46568">
      <w:pPr>
        <w:pStyle w:val="a3"/>
        <w:spacing w:before="0" w:beforeAutospacing="0" w:after="0" w:afterAutospacing="0" w:line="360" w:lineRule="auto"/>
        <w:ind w:firstLine="420"/>
        <w:divId w:val="1740206414"/>
        <w:rPr>
          <w:sz w:val="21"/>
          <w:szCs w:val="21"/>
        </w:rPr>
      </w:pPr>
      <w:bookmarkStart w:id="155" w:name="chapter_level1_18_65_section_1"/>
      <w:bookmarkEnd w:id="155"/>
      <w:r w:rsidRPr="00B46568">
        <w:rPr>
          <w:rStyle w:val="a4"/>
          <w:rFonts w:hint="eastAsia"/>
          <w:sz w:val="21"/>
          <w:szCs w:val="21"/>
        </w:rPr>
        <w:t>一、与基金运作有关的费用</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与基金运作有关的费用包括：基金管理人的管理费；基金托管人的托管费；销售服务费；基金合同生效后的基金信息披露费用，法律法规、中国证监会另有规定的除外；基金合同生效后的与基金相关的会计师费、律师费和注册登记费；基金份额持有人大会费用；基金的证券交易费用；以及其它按照国家有关规定可以在基金资产中列支的其它费用。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1、基金管理人的管理费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基金管理人的管理费以基金资产净值的</w:t>
      </w:r>
      <w:bookmarkStart w:id="156" w:name="field_0_managementrate_1"/>
      <w:r w:rsidR="001D016A">
        <w:rPr>
          <w:sz w:val="21"/>
          <w:szCs w:val="21"/>
        </w:rPr>
        <w:t>0.33</w:t>
      </w:r>
      <w:bookmarkEnd w:id="156"/>
      <w:r w:rsidRPr="00B46568">
        <w:rPr>
          <w:rFonts w:hint="eastAsia"/>
          <w:sz w:val="21"/>
          <w:szCs w:val="21"/>
        </w:rPr>
        <w:t xml:space="preserve">%年费率计提。计算方法如下：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H=E×</w:t>
      </w:r>
      <w:bookmarkStart w:id="157" w:name="field_0_managementrate_2"/>
      <w:r w:rsidR="001D016A">
        <w:rPr>
          <w:sz w:val="21"/>
          <w:szCs w:val="21"/>
        </w:rPr>
        <w:t>0.33</w:t>
      </w:r>
      <w:bookmarkEnd w:id="157"/>
      <w:r w:rsidRPr="00B46568">
        <w:rPr>
          <w:rFonts w:hint="eastAsia"/>
          <w:sz w:val="21"/>
          <w:szCs w:val="21"/>
        </w:rPr>
        <w:t xml:space="preserve">%/当年天数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H为每日应计提的基金管理费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E为前一日的基金资产净值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基金管理人的管理费每日计提，按月支付，由基金托管人于次月前3个工作日内从基金资产中一次性支付给基金管理人，若遇法定节假日、休息日等，支付日期顺延。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2、基金托管人的托管费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基金托管人的托管费按不高于前一日的基金资产净值的</w:t>
      </w:r>
      <w:bookmarkStart w:id="158" w:name="field_0_trusteerate_1"/>
      <w:r w:rsidR="001D016A">
        <w:rPr>
          <w:sz w:val="21"/>
          <w:szCs w:val="21"/>
        </w:rPr>
        <w:t>0.10</w:t>
      </w:r>
      <w:bookmarkEnd w:id="158"/>
      <w:r w:rsidRPr="00B46568">
        <w:rPr>
          <w:rFonts w:hint="eastAsia"/>
          <w:sz w:val="21"/>
          <w:szCs w:val="21"/>
        </w:rPr>
        <w:t xml:space="preserve">%的年费率计提。计算方法如下：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H=E×</w:t>
      </w:r>
      <w:bookmarkStart w:id="159" w:name="field_0_trusteerate_2"/>
      <w:r w:rsidR="001D016A">
        <w:rPr>
          <w:sz w:val="21"/>
          <w:szCs w:val="21"/>
        </w:rPr>
        <w:t>0.10</w:t>
      </w:r>
      <w:bookmarkEnd w:id="159"/>
      <w:r w:rsidRPr="00B46568">
        <w:rPr>
          <w:rFonts w:hint="eastAsia"/>
          <w:sz w:val="21"/>
          <w:szCs w:val="21"/>
        </w:rPr>
        <w:t xml:space="preserve">%/当年天数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H为每日应计提的基金托管费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E为前一日的基金资产净值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基金托管人的托管费每日计提，按月支付，由基金托管人于次月前3个工作日内从基金资产中一次性支取，若遇法定节假日、休息日等，支付日期顺延。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基金管理人和基金托管人因未履行或未完全履行义务导致的费用支出或基金资产的损失，以及处理与基金运作无关的事项发生的费用等不列入基金费用。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Style w:val="a4"/>
          <w:rFonts w:hint="eastAsia"/>
          <w:sz w:val="21"/>
          <w:szCs w:val="21"/>
        </w:rPr>
        <w:t>二、与基金销售有关的费用</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1、申购和赎回费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除法律法规另有规定或基金合同另有约定外，本基金不收取申购费和赎回费。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发生本基金持有的现金、国债、中央银行票据、政策性金融债券以及5个交易日内到期的其他金融工具占基金资产净值的比例合计低于5%且偏离度为负的情形时，基金管理人应</w:t>
      </w:r>
      <w:r w:rsidRPr="00B46568">
        <w:rPr>
          <w:rFonts w:hint="eastAsia"/>
          <w:sz w:val="21"/>
          <w:szCs w:val="21"/>
        </w:rPr>
        <w:lastRenderedPageBreak/>
        <w:t xml:space="preserve">当对当日单个基金份额持有人申请赎回基金份额超过基金总份额1%以上的赎回申请征收1%的强制赎回费用，并将上述赎回费用全额计入基金财产。基金管理人与基金托管人协商确认上述做法无益于基金利益最大化的情形除外。当本基金前10名份额持有人的持有份额合计超过基金总份额50%，且投资组合中现金、国债、中央银行票据、政策性金融债券以及5个交易日内到期的其他金融工具占基金资产净值的比例合计低于10%且偏离度为负时，基金管理人应对当日单个基金份额持有人超过基金总份额1%以上的赎回申请征收1%的强制赎回费用，并将上述赎回费用全额计入基金财产。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2、转换费用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3、销售服务费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本基金A类基金份额、C类基金份额的销售服务费年费率为0.25%，本基金B类基金份额的销售服务费年费率为0.01%。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各类别基金份额的基金销售服务费计提的计算公式如下：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H=E×R/当年天数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H为各类别基金份额每日应计提的基金销售服务费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E为各类别基金份额前一日的基金资产净值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R为各类别基金份额适用的基金销售服务费率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销售服务费每日计提，按月支付，由基金托管人于次月前3个工作日内从基金资产中一次性支付给基金销售机构，由注册登记机构代收，注册登记机构收到后按相关合同规定支付给基金销售机构。若遇法定节假日、休息日等，支付日期顺延。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Style w:val="a4"/>
          <w:rFonts w:hint="eastAsia"/>
          <w:sz w:val="21"/>
          <w:szCs w:val="21"/>
        </w:rPr>
        <w:t>三、其他费用</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1、其它与基金运作有关的费用根据有关法规及相应协议的规定，按费用实际支出金额支付，列入当期基金费用。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2、基金管理费、托管费和销售服务费的调整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基金管理人、基金托管人和销售机构可以协商调低基金管理费、基金托管费和销售服务费，前述费率下调无须召开基金份额持有人大会。基金管理人必须最迟于新的费率实施日前3个工作日在至少一种中国证监会指定的媒体上刊登公告。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lastRenderedPageBreak/>
        <w:t xml:space="preserve">3、基金费用种类的调整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本基金可在中国证监会允许的条件下按照国家的有关规定增加其他种类的基金费用。如本基金仅对新发行的基金单位适用新的基金费用种类，不涉及现有基金份额持有人利益的，无须召开基金份额持有人大会。 </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Style w:val="a4"/>
          <w:rFonts w:hint="eastAsia"/>
          <w:sz w:val="21"/>
          <w:szCs w:val="21"/>
        </w:rPr>
        <w:t>四、基金税收</w:t>
      </w:r>
    </w:p>
    <w:p w:rsidR="00B46568" w:rsidRPr="00B46568" w:rsidRDefault="00B46568">
      <w:pPr>
        <w:pStyle w:val="a3"/>
        <w:spacing w:before="0" w:beforeAutospacing="0" w:after="0" w:afterAutospacing="0" w:line="360" w:lineRule="auto"/>
        <w:ind w:firstLine="420"/>
        <w:divId w:val="1740206414"/>
        <w:rPr>
          <w:sz w:val="21"/>
          <w:szCs w:val="21"/>
        </w:rPr>
      </w:pPr>
      <w:r w:rsidRPr="00B46568">
        <w:rPr>
          <w:rFonts w:hint="eastAsia"/>
          <w:sz w:val="21"/>
          <w:szCs w:val="21"/>
        </w:rPr>
        <w:t xml:space="preserve">根据财政部财税[2004]78号《国家税务总局关于证券投资基金税收政策的通知》的要求，自2004年1月1日起，对证券投资基金（封闭式证券投资基金，开放式证券投资基金）管理人运用基金买卖股票、债券的差价收入，继续免征营业税和企业所得税。 </w:t>
      </w:r>
    </w:p>
    <w:p w:rsidR="00B46568" w:rsidRPr="00B46568" w:rsidRDefault="00B46568">
      <w:pPr>
        <w:pStyle w:val="a3"/>
        <w:spacing w:before="0" w:beforeAutospacing="0" w:after="0" w:afterAutospacing="0" w:line="360" w:lineRule="auto"/>
        <w:ind w:firstLine="420"/>
        <w:divId w:val="1740206414"/>
        <w:rPr>
          <w:sz w:val="21"/>
          <w:szCs w:val="21"/>
        </w:rPr>
      </w:pPr>
      <w:bookmarkStart w:id="160" w:name="chapter_level1_18_65_section_1_end"/>
      <w:bookmarkEnd w:id="160"/>
      <w:r w:rsidRPr="00B46568">
        <w:rPr>
          <w:rFonts w:hint="eastAsia"/>
          <w:sz w:val="21"/>
          <w:szCs w:val="21"/>
        </w:rPr>
        <w:t xml:space="preserve">本基金运作过程中的各类纳税主体，依照国家法律、法规的规定，履行纳税义务。 </w:t>
      </w:r>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161" w:name="chapter_level1_19_66"/>
      <w:bookmarkStart w:id="162" w:name="_Toc50988851"/>
      <w:r w:rsidRPr="00B46568">
        <w:rPr>
          <w:rFonts w:ascii="宋体" w:eastAsia="宋体" w:hAnsi="宋体" w:hint="eastAsia"/>
          <w:sz w:val="30"/>
        </w:rPr>
        <w:lastRenderedPageBreak/>
        <w:t>十六、基金的会计与审计</w:t>
      </w:r>
      <w:bookmarkEnd w:id="161"/>
      <w:bookmarkEnd w:id="162"/>
    </w:p>
    <w:p w:rsidR="00B46568" w:rsidRPr="00B46568" w:rsidRDefault="00B46568">
      <w:pPr>
        <w:pStyle w:val="a3"/>
        <w:spacing w:before="0" w:beforeAutospacing="0" w:after="0" w:afterAutospacing="0" w:line="360" w:lineRule="auto"/>
        <w:ind w:firstLine="420"/>
        <w:divId w:val="1442413580"/>
        <w:rPr>
          <w:sz w:val="21"/>
          <w:szCs w:val="21"/>
        </w:rPr>
      </w:pPr>
      <w:bookmarkStart w:id="163" w:name="chapter_level1_19_66_section_1"/>
      <w:bookmarkEnd w:id="163"/>
      <w:r w:rsidRPr="00B46568">
        <w:rPr>
          <w:rStyle w:val="a4"/>
          <w:rFonts w:hint="eastAsia"/>
          <w:sz w:val="21"/>
          <w:szCs w:val="21"/>
        </w:rPr>
        <w:t>一、基金会计政策</w:t>
      </w:r>
    </w:p>
    <w:p w:rsidR="00B46568" w:rsidRPr="00B46568" w:rsidRDefault="00B46568">
      <w:pPr>
        <w:pStyle w:val="a3"/>
        <w:spacing w:before="0" w:beforeAutospacing="0" w:after="0" w:afterAutospacing="0" w:line="360" w:lineRule="auto"/>
        <w:ind w:firstLine="420"/>
        <w:divId w:val="1442413580"/>
        <w:rPr>
          <w:sz w:val="21"/>
          <w:szCs w:val="21"/>
        </w:rPr>
      </w:pPr>
      <w:r w:rsidRPr="00B46568">
        <w:rPr>
          <w:rFonts w:hint="eastAsia"/>
          <w:sz w:val="21"/>
          <w:szCs w:val="21"/>
        </w:rPr>
        <w:t xml:space="preserve">1. 基金的会计年度为公历每年1月1日至12月31日；基金首次募集的会计年度按如下原则：如果基金成立少于2个月，可以并入下一个会计年度； </w:t>
      </w:r>
    </w:p>
    <w:p w:rsidR="00B46568" w:rsidRPr="00B46568" w:rsidRDefault="00B46568">
      <w:pPr>
        <w:pStyle w:val="a3"/>
        <w:spacing w:before="0" w:beforeAutospacing="0" w:after="0" w:afterAutospacing="0" w:line="360" w:lineRule="auto"/>
        <w:ind w:firstLine="420"/>
        <w:divId w:val="1442413580"/>
        <w:rPr>
          <w:sz w:val="21"/>
          <w:szCs w:val="21"/>
        </w:rPr>
      </w:pPr>
      <w:r w:rsidRPr="00B46568">
        <w:rPr>
          <w:rFonts w:hint="eastAsia"/>
          <w:sz w:val="21"/>
          <w:szCs w:val="21"/>
        </w:rPr>
        <w:t xml:space="preserve">2. 基金核算以人民币为记账本位币，以人民币元为记账单位； </w:t>
      </w:r>
    </w:p>
    <w:p w:rsidR="00B46568" w:rsidRPr="00B46568" w:rsidRDefault="00B46568">
      <w:pPr>
        <w:pStyle w:val="a3"/>
        <w:spacing w:before="0" w:beforeAutospacing="0" w:after="0" w:afterAutospacing="0" w:line="360" w:lineRule="auto"/>
        <w:ind w:firstLine="420"/>
        <w:divId w:val="1442413580"/>
        <w:rPr>
          <w:sz w:val="21"/>
          <w:szCs w:val="21"/>
        </w:rPr>
      </w:pPr>
      <w:r w:rsidRPr="00B46568">
        <w:rPr>
          <w:rFonts w:hint="eastAsia"/>
          <w:sz w:val="21"/>
          <w:szCs w:val="21"/>
        </w:rPr>
        <w:t xml:space="preserve">3. 会计制度执行国家有关的会计制度； </w:t>
      </w:r>
    </w:p>
    <w:p w:rsidR="00B46568" w:rsidRPr="00B46568" w:rsidRDefault="00B46568">
      <w:pPr>
        <w:pStyle w:val="a3"/>
        <w:spacing w:before="0" w:beforeAutospacing="0" w:after="0" w:afterAutospacing="0" w:line="360" w:lineRule="auto"/>
        <w:ind w:firstLine="420"/>
        <w:divId w:val="1442413580"/>
        <w:rPr>
          <w:sz w:val="21"/>
          <w:szCs w:val="21"/>
        </w:rPr>
      </w:pPr>
      <w:r w:rsidRPr="00B46568">
        <w:rPr>
          <w:rFonts w:hint="eastAsia"/>
          <w:sz w:val="21"/>
          <w:szCs w:val="21"/>
        </w:rPr>
        <w:t xml:space="preserve">4. 基金独立建账、独立核算； </w:t>
      </w:r>
    </w:p>
    <w:p w:rsidR="00B46568" w:rsidRPr="00B46568" w:rsidRDefault="00B46568">
      <w:pPr>
        <w:pStyle w:val="a3"/>
        <w:spacing w:before="0" w:beforeAutospacing="0" w:after="0" w:afterAutospacing="0" w:line="360" w:lineRule="auto"/>
        <w:ind w:firstLine="420"/>
        <w:divId w:val="1442413580"/>
        <w:rPr>
          <w:sz w:val="21"/>
          <w:szCs w:val="21"/>
        </w:rPr>
      </w:pPr>
      <w:r w:rsidRPr="00B46568">
        <w:rPr>
          <w:rFonts w:hint="eastAsia"/>
          <w:sz w:val="21"/>
          <w:szCs w:val="21"/>
        </w:rPr>
        <w:t xml:space="preserve">5. 基金管理人及基金托管人各自保留完整的会计账目、凭证并进行日常的会计核算，按照有关规定编制基金会计报表； </w:t>
      </w:r>
    </w:p>
    <w:p w:rsidR="00B46568" w:rsidRPr="00B46568" w:rsidRDefault="00B46568">
      <w:pPr>
        <w:pStyle w:val="a3"/>
        <w:spacing w:before="0" w:beforeAutospacing="0" w:after="0" w:afterAutospacing="0" w:line="360" w:lineRule="auto"/>
        <w:ind w:firstLine="420"/>
        <w:divId w:val="1442413580"/>
        <w:rPr>
          <w:sz w:val="21"/>
          <w:szCs w:val="21"/>
        </w:rPr>
      </w:pPr>
      <w:r w:rsidRPr="00B46568">
        <w:rPr>
          <w:rFonts w:hint="eastAsia"/>
          <w:sz w:val="21"/>
          <w:szCs w:val="21"/>
        </w:rPr>
        <w:t xml:space="preserve">6. 基金托管人每月与基金管理人就基金的会计核算、报表编制等进行核对并以书面方式确认； </w:t>
      </w:r>
    </w:p>
    <w:p w:rsidR="00B46568" w:rsidRPr="00B46568" w:rsidRDefault="00B46568">
      <w:pPr>
        <w:pStyle w:val="a3"/>
        <w:spacing w:before="0" w:beforeAutospacing="0" w:after="0" w:afterAutospacing="0" w:line="360" w:lineRule="auto"/>
        <w:ind w:firstLine="420"/>
        <w:divId w:val="1442413580"/>
        <w:rPr>
          <w:sz w:val="21"/>
          <w:szCs w:val="21"/>
        </w:rPr>
      </w:pPr>
      <w:r w:rsidRPr="00B46568">
        <w:rPr>
          <w:rFonts w:hint="eastAsia"/>
          <w:sz w:val="21"/>
          <w:szCs w:val="21"/>
        </w:rPr>
        <w:t xml:space="preserve">7. 基金的会计责任人为基金管理人，基金管理人也可以委托基金托管人或者具有证券从业资格的独立的会计师事务所担任基金会计，但担任基金会计责任人的会计师事务所不能同时从事本基金的审计业务。 </w:t>
      </w:r>
    </w:p>
    <w:p w:rsidR="00B46568" w:rsidRPr="00B46568" w:rsidRDefault="00B46568">
      <w:pPr>
        <w:pStyle w:val="a3"/>
        <w:spacing w:before="0" w:beforeAutospacing="0" w:after="0" w:afterAutospacing="0" w:line="360" w:lineRule="auto"/>
        <w:ind w:firstLine="420"/>
        <w:divId w:val="1442413580"/>
        <w:rPr>
          <w:sz w:val="21"/>
          <w:szCs w:val="21"/>
        </w:rPr>
      </w:pPr>
      <w:r w:rsidRPr="00B46568">
        <w:rPr>
          <w:rStyle w:val="a4"/>
          <w:rFonts w:hint="eastAsia"/>
          <w:sz w:val="21"/>
          <w:szCs w:val="21"/>
        </w:rPr>
        <w:t>二、基金审计 </w:t>
      </w:r>
    </w:p>
    <w:p w:rsidR="00B46568" w:rsidRPr="00B46568" w:rsidRDefault="00B46568">
      <w:pPr>
        <w:pStyle w:val="a3"/>
        <w:spacing w:before="0" w:beforeAutospacing="0" w:after="0" w:afterAutospacing="0" w:line="360" w:lineRule="auto"/>
        <w:ind w:firstLine="420"/>
        <w:divId w:val="1442413580"/>
        <w:rPr>
          <w:sz w:val="21"/>
          <w:szCs w:val="21"/>
        </w:rPr>
      </w:pPr>
      <w:r w:rsidRPr="00B46568">
        <w:rPr>
          <w:rFonts w:hint="eastAsia"/>
          <w:sz w:val="21"/>
          <w:szCs w:val="21"/>
        </w:rPr>
        <w:t xml:space="preserve">1. 基金管理人聘请具有证券从业资格的会计师事务所及其具有证券、期货相关业务从业资格的注册会计师对基金年度财务报表进行审计； </w:t>
      </w:r>
    </w:p>
    <w:p w:rsidR="00B46568" w:rsidRPr="00B46568" w:rsidRDefault="00B46568">
      <w:pPr>
        <w:pStyle w:val="a3"/>
        <w:spacing w:before="0" w:beforeAutospacing="0" w:after="0" w:afterAutospacing="0" w:line="360" w:lineRule="auto"/>
        <w:ind w:firstLine="420"/>
        <w:divId w:val="1442413580"/>
        <w:rPr>
          <w:sz w:val="21"/>
          <w:szCs w:val="21"/>
        </w:rPr>
      </w:pPr>
      <w:r w:rsidRPr="00B46568">
        <w:rPr>
          <w:rFonts w:hint="eastAsia"/>
          <w:sz w:val="21"/>
          <w:szCs w:val="21"/>
        </w:rPr>
        <w:t xml:space="preserve">2. 会计师事务所更换经办注册会计师，须事先征得基金管理人和基金托管人同意，并报中国证监会备案； </w:t>
      </w:r>
    </w:p>
    <w:p w:rsidR="00B46568" w:rsidRPr="00B46568" w:rsidRDefault="00B46568">
      <w:pPr>
        <w:pStyle w:val="a3"/>
        <w:spacing w:before="0" w:beforeAutospacing="0" w:after="0" w:afterAutospacing="0" w:line="360" w:lineRule="auto"/>
        <w:ind w:firstLine="420"/>
        <w:divId w:val="1442413580"/>
        <w:rPr>
          <w:sz w:val="21"/>
          <w:szCs w:val="21"/>
        </w:rPr>
      </w:pPr>
      <w:r w:rsidRPr="00B46568">
        <w:rPr>
          <w:rFonts w:hint="eastAsia"/>
          <w:sz w:val="21"/>
          <w:szCs w:val="21"/>
        </w:rPr>
        <w:t>3. 基金管理人（或基金托管人）认为有充足理由更换会计师事务所，经基金托管人（或</w:t>
      </w:r>
      <w:bookmarkStart w:id="164" w:name="chapter_level1_19_66_section_1_end"/>
      <w:bookmarkEnd w:id="164"/>
      <w:r w:rsidRPr="00B46568">
        <w:rPr>
          <w:rFonts w:hint="eastAsia"/>
          <w:sz w:val="21"/>
          <w:szCs w:val="21"/>
        </w:rPr>
        <w:t xml:space="preserve">基金管理人）同意。更换会计师事务所需按照《信息披露办法》的有关规定在指定媒介公告。 </w:t>
      </w:r>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165" w:name="chapter_level1_20_67"/>
      <w:bookmarkStart w:id="166" w:name="_Toc50988852"/>
      <w:r w:rsidRPr="00B46568">
        <w:rPr>
          <w:rFonts w:ascii="宋体" w:eastAsia="宋体" w:hAnsi="宋体" w:hint="eastAsia"/>
          <w:sz w:val="30"/>
        </w:rPr>
        <w:lastRenderedPageBreak/>
        <w:t>十七、基金的信息披露</w:t>
      </w:r>
      <w:bookmarkEnd w:id="165"/>
      <w:bookmarkEnd w:id="166"/>
    </w:p>
    <w:p w:rsidR="00B46568" w:rsidRPr="00B46568" w:rsidRDefault="00B46568">
      <w:pPr>
        <w:pStyle w:val="a3"/>
        <w:spacing w:before="0" w:beforeAutospacing="0" w:after="0" w:afterAutospacing="0" w:line="360" w:lineRule="auto"/>
        <w:ind w:firstLine="420"/>
        <w:divId w:val="174854225"/>
        <w:rPr>
          <w:sz w:val="21"/>
          <w:szCs w:val="21"/>
        </w:rPr>
      </w:pPr>
      <w:bookmarkStart w:id="167" w:name="chapter_level1_20_67_section_1"/>
      <w:bookmarkEnd w:id="167"/>
      <w:r w:rsidRPr="00B46568">
        <w:rPr>
          <w:rFonts w:hint="eastAsia"/>
          <w:sz w:val="21"/>
          <w:szCs w:val="21"/>
        </w:rPr>
        <w:t xml:space="preserve">基金的信息披露应符合《暂行办法》及《信息披露办法》、《试点办法》、基金契约及其他有关规定。基金的信息披露事项必须在指定媒介上公告。 </w:t>
      </w:r>
    </w:p>
    <w:p w:rsidR="00B46568" w:rsidRPr="00B46568" w:rsidRDefault="00B46568">
      <w:pPr>
        <w:pStyle w:val="a3"/>
        <w:spacing w:before="0" w:beforeAutospacing="0" w:after="0" w:afterAutospacing="0" w:line="360" w:lineRule="auto"/>
        <w:ind w:firstLine="420"/>
        <w:divId w:val="174854225"/>
        <w:rPr>
          <w:sz w:val="21"/>
          <w:szCs w:val="21"/>
        </w:rPr>
      </w:pPr>
      <w:r w:rsidRPr="00B46568">
        <w:rPr>
          <w:rStyle w:val="a4"/>
          <w:rFonts w:hint="eastAsia"/>
          <w:sz w:val="21"/>
          <w:szCs w:val="21"/>
        </w:rPr>
        <w:t>一、招募说明书、基金产品资料概要</w:t>
      </w:r>
    </w:p>
    <w:p w:rsidR="00B46568" w:rsidRPr="00B46568" w:rsidRDefault="00B46568">
      <w:pPr>
        <w:pStyle w:val="a3"/>
        <w:spacing w:before="0" w:beforeAutospacing="0" w:after="0" w:afterAutospacing="0" w:line="360" w:lineRule="auto"/>
        <w:ind w:firstLine="420"/>
        <w:divId w:val="174854225"/>
        <w:rPr>
          <w:sz w:val="21"/>
          <w:szCs w:val="21"/>
        </w:rPr>
      </w:pPr>
      <w:r w:rsidRPr="00B46568">
        <w:rPr>
          <w:rFonts w:hint="eastAsia"/>
          <w:sz w:val="21"/>
          <w:szCs w:val="21"/>
        </w:rPr>
        <w:t xml:space="preserve">招募说明书是基金向社会公开发行时对基金情况进行说明的法律文件。 </w:t>
      </w:r>
    </w:p>
    <w:p w:rsidR="00B46568" w:rsidRPr="00B46568" w:rsidRDefault="00B46568">
      <w:pPr>
        <w:pStyle w:val="a3"/>
        <w:spacing w:before="0" w:beforeAutospacing="0" w:after="0" w:afterAutospacing="0" w:line="360" w:lineRule="auto"/>
        <w:ind w:firstLine="420"/>
        <w:divId w:val="174854225"/>
        <w:rPr>
          <w:sz w:val="21"/>
          <w:szCs w:val="21"/>
        </w:rPr>
      </w:pPr>
      <w:r w:rsidRPr="00B46568">
        <w:rPr>
          <w:rFonts w:hint="eastAsia"/>
          <w:sz w:val="21"/>
          <w:szCs w:val="21"/>
        </w:rPr>
        <w:t xml:space="preserve">基金管理人按照《暂行办法》及其实施准则第三号《证券投资基金招募说明书的内容与格式》、《试点办法》、《证券投资基金信息披露内容与格式准则》----第5号《招募说明书的内容与格式》、基金契约编制并公告招募说明书。 </w:t>
      </w:r>
    </w:p>
    <w:p w:rsidR="00B46568" w:rsidRPr="00B46568" w:rsidRDefault="00B46568">
      <w:pPr>
        <w:pStyle w:val="a3"/>
        <w:spacing w:before="0" w:beforeAutospacing="0" w:after="0" w:afterAutospacing="0" w:line="360" w:lineRule="auto"/>
        <w:ind w:firstLine="420"/>
        <w:divId w:val="174854225"/>
        <w:rPr>
          <w:sz w:val="21"/>
          <w:szCs w:val="21"/>
        </w:rPr>
      </w:pPr>
      <w:r w:rsidRPr="00B46568">
        <w:rPr>
          <w:rFonts w:hint="eastAsia"/>
          <w:sz w:val="21"/>
          <w:szCs w:val="21"/>
        </w:rPr>
        <w:t xml:space="preserve">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B46568" w:rsidRPr="00B46568" w:rsidRDefault="00B46568">
      <w:pPr>
        <w:pStyle w:val="a3"/>
        <w:spacing w:before="0" w:beforeAutospacing="0" w:after="0" w:afterAutospacing="0" w:line="360" w:lineRule="auto"/>
        <w:ind w:firstLine="420"/>
        <w:divId w:val="174854225"/>
        <w:rPr>
          <w:sz w:val="21"/>
          <w:szCs w:val="21"/>
        </w:rPr>
      </w:pPr>
      <w:r w:rsidRPr="00B46568">
        <w:rPr>
          <w:rFonts w:hint="eastAsia"/>
          <w:sz w:val="21"/>
          <w:szCs w:val="21"/>
        </w:rPr>
        <w:t xml:space="preserve">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B46568" w:rsidRPr="00B46568" w:rsidRDefault="00B46568">
      <w:pPr>
        <w:pStyle w:val="a3"/>
        <w:spacing w:before="0" w:beforeAutospacing="0" w:after="0" w:afterAutospacing="0" w:line="360" w:lineRule="auto"/>
        <w:ind w:firstLine="420"/>
        <w:divId w:val="174854225"/>
        <w:rPr>
          <w:sz w:val="21"/>
          <w:szCs w:val="21"/>
        </w:rPr>
      </w:pPr>
      <w:r w:rsidRPr="00B46568">
        <w:rPr>
          <w:rStyle w:val="a4"/>
          <w:rFonts w:hint="eastAsia"/>
          <w:sz w:val="21"/>
          <w:szCs w:val="21"/>
        </w:rPr>
        <w:t>二、发行公告</w:t>
      </w:r>
    </w:p>
    <w:p w:rsidR="00B46568" w:rsidRPr="00B46568" w:rsidRDefault="00B46568">
      <w:pPr>
        <w:pStyle w:val="a3"/>
        <w:spacing w:before="0" w:beforeAutospacing="0" w:after="0" w:afterAutospacing="0" w:line="360" w:lineRule="auto"/>
        <w:ind w:firstLine="420"/>
        <w:divId w:val="174854225"/>
        <w:rPr>
          <w:sz w:val="21"/>
          <w:szCs w:val="21"/>
        </w:rPr>
      </w:pPr>
      <w:r w:rsidRPr="00B46568">
        <w:rPr>
          <w:rFonts w:hint="eastAsia"/>
          <w:sz w:val="21"/>
          <w:szCs w:val="21"/>
        </w:rPr>
        <w:t xml:space="preserve">基金管理人将按照《暂行办法》及其实施准则、《试点办法》、《基金契约》的有关规定编制并发布发行公告。 </w:t>
      </w:r>
    </w:p>
    <w:p w:rsidR="00B46568" w:rsidRPr="00B46568" w:rsidRDefault="00B46568">
      <w:pPr>
        <w:pStyle w:val="a3"/>
        <w:spacing w:before="0" w:beforeAutospacing="0" w:after="0" w:afterAutospacing="0" w:line="360" w:lineRule="auto"/>
        <w:ind w:firstLine="420"/>
        <w:divId w:val="174854225"/>
        <w:rPr>
          <w:sz w:val="21"/>
          <w:szCs w:val="21"/>
        </w:rPr>
      </w:pPr>
      <w:r w:rsidRPr="00B46568">
        <w:rPr>
          <w:rStyle w:val="a4"/>
          <w:rFonts w:hint="eastAsia"/>
          <w:sz w:val="21"/>
          <w:szCs w:val="21"/>
        </w:rPr>
        <w:t>三、基金开放申购、赎回公告</w:t>
      </w:r>
    </w:p>
    <w:p w:rsidR="00B46568" w:rsidRPr="00B46568" w:rsidRDefault="00B46568">
      <w:pPr>
        <w:pStyle w:val="a3"/>
        <w:spacing w:before="0" w:beforeAutospacing="0" w:after="0" w:afterAutospacing="0" w:line="360" w:lineRule="auto"/>
        <w:ind w:firstLine="420"/>
        <w:divId w:val="174854225"/>
        <w:rPr>
          <w:sz w:val="21"/>
          <w:szCs w:val="21"/>
        </w:rPr>
      </w:pPr>
      <w:r w:rsidRPr="00B46568">
        <w:rPr>
          <w:rFonts w:hint="eastAsia"/>
          <w:sz w:val="21"/>
          <w:szCs w:val="21"/>
        </w:rPr>
        <w:t xml:space="preserve">基金管理人将按照基金契约的有关规定发布基金开放申购、赎回公告。 </w:t>
      </w:r>
    </w:p>
    <w:p w:rsidR="00B46568" w:rsidRPr="00B46568" w:rsidRDefault="00B46568">
      <w:pPr>
        <w:pStyle w:val="a3"/>
        <w:spacing w:before="0" w:beforeAutospacing="0" w:after="0" w:afterAutospacing="0" w:line="360" w:lineRule="auto"/>
        <w:ind w:firstLine="420"/>
        <w:divId w:val="174854225"/>
        <w:rPr>
          <w:sz w:val="21"/>
          <w:szCs w:val="21"/>
        </w:rPr>
      </w:pPr>
      <w:r w:rsidRPr="00B46568">
        <w:rPr>
          <w:rStyle w:val="a4"/>
          <w:rFonts w:hint="eastAsia"/>
          <w:sz w:val="21"/>
          <w:szCs w:val="21"/>
        </w:rPr>
        <w:t>四、公开说明书</w:t>
      </w:r>
    </w:p>
    <w:p w:rsidR="00B46568" w:rsidRPr="00B46568" w:rsidRDefault="00B46568">
      <w:pPr>
        <w:pStyle w:val="a3"/>
        <w:spacing w:before="0" w:beforeAutospacing="0" w:after="0" w:afterAutospacing="0" w:line="360" w:lineRule="auto"/>
        <w:ind w:firstLine="420"/>
        <w:divId w:val="174854225"/>
        <w:rPr>
          <w:sz w:val="21"/>
          <w:szCs w:val="21"/>
        </w:rPr>
      </w:pPr>
      <w:r w:rsidRPr="00B46568">
        <w:rPr>
          <w:rFonts w:hint="eastAsia"/>
          <w:sz w:val="21"/>
          <w:szCs w:val="21"/>
        </w:rPr>
        <w:t>公开说明书是对招募说明书更新的文件。基金成立后，公开说明书将按照有关规定编制</w:t>
      </w:r>
      <w:bookmarkStart w:id="168" w:name="chapter_level1_20_67_section_1_end"/>
      <w:bookmarkEnd w:id="168"/>
      <w:r w:rsidRPr="00B46568">
        <w:rPr>
          <w:rFonts w:hint="eastAsia"/>
          <w:sz w:val="21"/>
          <w:szCs w:val="21"/>
        </w:rPr>
        <w:t xml:space="preserve">和发布。 </w:t>
      </w:r>
    </w:p>
    <w:p w:rsidR="00B46568" w:rsidRPr="00B46568" w:rsidRDefault="00B46568">
      <w:pPr>
        <w:pStyle w:val="a3"/>
        <w:spacing w:before="0" w:beforeAutospacing="0" w:after="0" w:afterAutospacing="0" w:line="360" w:lineRule="auto"/>
        <w:ind w:firstLine="420"/>
        <w:divId w:val="947930827"/>
        <w:rPr>
          <w:sz w:val="21"/>
          <w:szCs w:val="21"/>
        </w:rPr>
      </w:pPr>
      <w:bookmarkStart w:id="169" w:name="chapter_level1_20_67_section_2"/>
      <w:bookmarkEnd w:id="169"/>
      <w:r w:rsidRPr="00B46568">
        <w:rPr>
          <w:rStyle w:val="a4"/>
          <w:rFonts w:hint="eastAsia"/>
          <w:sz w:val="21"/>
          <w:szCs w:val="21"/>
        </w:rPr>
        <w:t>五、年度报告、中期报告、季度报告、基金收益公告</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1.基金管理人应当在每年结束之日起三个月内，编制完成基金年度报告，将年度报告登载于指定网站上，并将年度报告提示性公告登载在指定报刊上。基金年度报告中的财务会计报告应当经过具有证券、期货相关业务资格的会计师事务所审计。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lastRenderedPageBreak/>
        <w:t xml:space="preserve">2.基金管理人应当在上半年结束之日起两个月内，编制完成基金中期报告，将中期报告登载在指定网站上，并将中期报告提示性公告登载在指定报刊上。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3.基金管理人应当在季度结束之日起15个工作日内，编制完成基金季度报告，将季度报告登载在指定网站上，并将季度报告提示性公告登载在指定报刊上。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4.基金每工作日公告前一个工作日每万份基金单位当日收益（保留到到小数点后四位，第五位四舍五入）和以最近7个日历天收益折算的年化收益率（百分数保留到小数点后三位，第四位四舍五入）。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本基金持续运作过程中，应当在基金年度报告和中期报告中披露基金组合资产情况及其流动性风险分析等。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本基金应当在年度报告、中期报告中至少披露报告期末基金前10名基金份额持有人的类别、持有份额及占总份额的比例等信息。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如报告期内出现单一投资者持有基金份额达到或超过基金总份额20%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Style w:val="a4"/>
          <w:rFonts w:hint="eastAsia"/>
          <w:sz w:val="21"/>
          <w:szCs w:val="21"/>
        </w:rPr>
        <w:t>六、临时报告与公告</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在基金运作过程中发生如下可能对基金持有人权益产生重大影响的事件时，将按照法律、法规、规章及中国证监会的有关规定及时向中国证监会报告并公告：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1、基金份额持有人大会的召开及决定的事项；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2、终止基金合同、基金清算；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3、转换基金运作方式、基金合并；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4、更换基金管理人、基金托管人、基金份额登记机构，基金改聘会计师事务所；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5、基金管理人委托基金服务机构代为办理基金的份额登记、核算、估值等事项，基金托管人委托基金服务机构代为办理基金的核算、估值、复核等事项；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6、基金管理人、基金托管人的法定名称、住所发生变更；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7、基金管理人变更持有百分之五以上股权的股东、变更基金管理人的实际控制人；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8、基金管理人的高级管理人员、基金经理和基金托管人专门基金托管部门负责人发生变动；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lastRenderedPageBreak/>
        <w:t xml:space="preserve">9、基金管理人的董事在最近12个月内变更超过百分之五十，基金管理人、基金托管人专门基金托管部门的主要业务人员在最近12个月内变动超过百分之三十；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10、涉及基金管理业务、基金财产、基金托管业务的诉讼或仲裁；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11、基金管理人或其高级管理人员、基金经理因基金管理业务相关行为受到重大行政处罚、刑事处罚，基金托管人或其专门基金托管部门负责人因基金托管业务相关行为受到重大行政处罚、刑事处罚；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12、基金管理人运用基金财产买卖基金管理人、基金托管人及其控股股东、实际控制人或者与其有重大利害关系的公司发行的证券或者承销期内承销的证券，或者从事其他重大关联交易事项，但中国证监会另有规定的除外；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13、管理费、托管费、销售服务费、转换费等费用计提标准、计提方式和费率发生变更；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14、基金资产净值计价错误达基金资产净值百分之零点五；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15、本基金开始办理申购、赎回；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16、基金发生巨额赎回并延期办理；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17、本基金连续发生巨额赎回并暂停接受赎回申请或延缓支付赎回款项；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18、基金暂停接受申购、赎回申请或重新接受申购、赎回申请；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19、基金单位收益计算出现错误；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20、当“影子定价”确定的基金资产净值与“摊余成本法”确定的基金资产净值的正负偏离度绝对值达到0.5%或超过0.5%的情形；当“影子定价”确定的基金资产净值与“摊余成本法”确定的基金资产净值连续2个交易日出现负偏离度绝对值达到0.5%的情形；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21、发生涉及基金申购、赎回事项调整或潜在影响投资者赎回等重大事项时；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 xml:space="preserve">22、本基金投资于主体信用评级低于AA+的商业银行的银行存款与同业存单的； </w:t>
      </w:r>
    </w:p>
    <w:p w:rsidR="00B46568" w:rsidRPr="00B46568" w:rsidRDefault="00B46568">
      <w:pPr>
        <w:pStyle w:val="a3"/>
        <w:spacing w:before="0" w:beforeAutospacing="0" w:after="0" w:afterAutospacing="0" w:line="360" w:lineRule="auto"/>
        <w:ind w:firstLine="420"/>
        <w:divId w:val="947930827"/>
        <w:rPr>
          <w:sz w:val="21"/>
          <w:szCs w:val="21"/>
        </w:rPr>
      </w:pPr>
      <w:r w:rsidRPr="00B46568">
        <w:rPr>
          <w:rFonts w:hint="eastAsia"/>
          <w:sz w:val="21"/>
          <w:szCs w:val="21"/>
        </w:rPr>
        <w:t>23、基金信息披露义务人认为可能对基金份额持有人权益或者基金份额的价格产生重大</w:t>
      </w:r>
      <w:bookmarkStart w:id="170" w:name="chapter_level1_20_67_section_2_end"/>
      <w:bookmarkEnd w:id="170"/>
      <w:r w:rsidRPr="00B46568">
        <w:rPr>
          <w:rFonts w:hint="eastAsia"/>
          <w:sz w:val="21"/>
          <w:szCs w:val="21"/>
        </w:rPr>
        <w:t xml:space="preserve">影响的其他事项或中国证监会规定的其他事项。 </w:t>
      </w:r>
    </w:p>
    <w:p w:rsidR="00B46568" w:rsidRPr="00B46568" w:rsidRDefault="00B46568">
      <w:pPr>
        <w:pStyle w:val="a3"/>
        <w:spacing w:before="0" w:beforeAutospacing="0" w:after="0" w:afterAutospacing="0" w:line="360" w:lineRule="auto"/>
        <w:ind w:firstLine="420"/>
        <w:divId w:val="1195850071"/>
        <w:rPr>
          <w:sz w:val="21"/>
          <w:szCs w:val="21"/>
        </w:rPr>
      </w:pPr>
      <w:bookmarkStart w:id="171" w:name="chapter_level1_20_67_section_3"/>
      <w:bookmarkEnd w:id="171"/>
      <w:r w:rsidRPr="00B46568">
        <w:rPr>
          <w:rStyle w:val="a4"/>
          <w:rFonts w:hint="eastAsia"/>
          <w:sz w:val="21"/>
          <w:szCs w:val="21"/>
        </w:rPr>
        <w:t>七、清算报告</w:t>
      </w:r>
    </w:p>
    <w:p w:rsidR="00B46568" w:rsidRPr="00B46568" w:rsidRDefault="00B46568">
      <w:pPr>
        <w:pStyle w:val="a3"/>
        <w:spacing w:before="0" w:beforeAutospacing="0" w:after="0" w:afterAutospacing="0" w:line="360" w:lineRule="auto"/>
        <w:ind w:firstLine="420"/>
        <w:divId w:val="1195850071"/>
        <w:rPr>
          <w:sz w:val="21"/>
          <w:szCs w:val="21"/>
        </w:rPr>
      </w:pPr>
      <w:r w:rsidRPr="00B46568">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rsidR="00B46568" w:rsidRPr="00B46568" w:rsidRDefault="00B46568">
      <w:pPr>
        <w:pStyle w:val="a3"/>
        <w:spacing w:before="0" w:beforeAutospacing="0" w:after="0" w:afterAutospacing="0" w:line="360" w:lineRule="auto"/>
        <w:ind w:firstLine="420"/>
        <w:divId w:val="1195850071"/>
        <w:rPr>
          <w:sz w:val="21"/>
          <w:szCs w:val="21"/>
        </w:rPr>
      </w:pPr>
      <w:r w:rsidRPr="00B46568">
        <w:rPr>
          <w:rStyle w:val="a4"/>
          <w:rFonts w:hint="eastAsia"/>
          <w:sz w:val="21"/>
          <w:szCs w:val="21"/>
        </w:rPr>
        <w:t>八、信息披露文件的存放与查阅</w:t>
      </w:r>
    </w:p>
    <w:p w:rsidR="00B46568" w:rsidRPr="00B46568" w:rsidRDefault="00B46568">
      <w:pPr>
        <w:pStyle w:val="a3"/>
        <w:spacing w:before="0" w:beforeAutospacing="0" w:after="0" w:afterAutospacing="0" w:line="360" w:lineRule="auto"/>
        <w:ind w:firstLine="420"/>
        <w:divId w:val="1195850071"/>
        <w:rPr>
          <w:sz w:val="21"/>
          <w:szCs w:val="21"/>
        </w:rPr>
      </w:pPr>
      <w:r w:rsidRPr="00B46568">
        <w:rPr>
          <w:rFonts w:hint="eastAsia"/>
          <w:sz w:val="21"/>
          <w:szCs w:val="21"/>
        </w:rPr>
        <w:lastRenderedPageBreak/>
        <w:t>依法必须披露的信息发布后，基金管理人、基金托管人应当按照相关法律法规规定将信</w:t>
      </w:r>
      <w:bookmarkStart w:id="172" w:name="chapter_level1_20_67_section_3_end"/>
      <w:bookmarkEnd w:id="172"/>
      <w:r w:rsidRPr="00B46568">
        <w:rPr>
          <w:rFonts w:hint="eastAsia"/>
          <w:sz w:val="21"/>
          <w:szCs w:val="21"/>
        </w:rPr>
        <w:t xml:space="preserve">息置备于公司住所，以供社会公众查阅、复制。 </w:t>
      </w:r>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173" w:name="chapter_level1_21_68"/>
      <w:bookmarkStart w:id="174" w:name="_Toc50988853"/>
      <w:r w:rsidRPr="00B46568">
        <w:rPr>
          <w:rFonts w:ascii="宋体" w:eastAsia="宋体" w:hAnsi="宋体" w:hint="eastAsia"/>
          <w:sz w:val="30"/>
        </w:rPr>
        <w:lastRenderedPageBreak/>
        <w:t>十八、风险揭示</w:t>
      </w:r>
      <w:bookmarkEnd w:id="173"/>
      <w:bookmarkEnd w:id="174"/>
    </w:p>
    <w:p w:rsidR="003F1504" w:rsidRPr="003F1504" w:rsidRDefault="003F1504" w:rsidP="003F1504">
      <w:pPr>
        <w:widowControl/>
        <w:jc w:val="left"/>
        <w:rPr>
          <w:rFonts w:ascii="宋体" w:eastAsia="宋体" w:hAnsi="宋体" w:cs="宋体" w:hint="eastAsia"/>
          <w:kern w:val="0"/>
          <w:szCs w:val="21"/>
        </w:rPr>
      </w:pPr>
      <w:bookmarkStart w:id="175" w:name="chapter_level1_21_68_section_1"/>
      <w:bookmarkEnd w:id="175"/>
      <w:r w:rsidRPr="003F1504">
        <w:rPr>
          <w:rFonts w:ascii="宋体" w:eastAsia="宋体" w:hAnsi="宋体" w:cs="宋体" w:hint="eastAsia"/>
          <w:kern w:val="0"/>
          <w:szCs w:val="21"/>
        </w:rPr>
        <w:t>一、投资于本基金的主要风险</w:t>
      </w:r>
    </w:p>
    <w:p w:rsidR="003F1504" w:rsidRPr="003F1504" w:rsidRDefault="003F1504" w:rsidP="003F1504">
      <w:pPr>
        <w:widowControl/>
        <w:jc w:val="left"/>
        <w:rPr>
          <w:rFonts w:ascii="宋体" w:eastAsia="宋体" w:hAnsi="宋体" w:cs="宋体"/>
          <w:kern w:val="0"/>
          <w:szCs w:val="21"/>
        </w:rPr>
      </w:pP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本基金虽然相比其他金融产品具有低风险的特点，但基金产品依靠投资获得收益，基金投资人仍有可能承担一定的风险。具体的风险及相应管理措施包括：</w:t>
      </w:r>
      <w:bookmarkStart w:id="176" w:name="_GoBack"/>
      <w:bookmarkEnd w:id="176"/>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（一）本基金特有风险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1、系统性风险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本基金投资于金融市场的货币工具，基金收益受货币市场流动性及市场利率波动的影响较大，一方面，货币市场利率的波动影响基金的再投资收益，另一方面，在为应付基金赎回而卖出证券的情况下，证券交易量不足可能使基金面临流动性风险，而货币市场利率的波动也会影响证券公允价值的变动及其交易价格的波动，从而影响基金的收益水平。因此，本基金可能面临较高流动性风险以及货币市场利率波动的系统性风险。</w:t>
      </w:r>
    </w:p>
    <w:p w:rsidR="003F1504" w:rsidRPr="003F1504" w:rsidRDefault="003F1504" w:rsidP="003F1504">
      <w:pPr>
        <w:widowControl/>
        <w:jc w:val="left"/>
        <w:rPr>
          <w:rFonts w:ascii="宋体" w:eastAsia="宋体" w:hAnsi="宋体" w:cs="宋体"/>
          <w:kern w:val="0"/>
          <w:szCs w:val="21"/>
        </w:rPr>
      </w:pP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 xml:space="preserve"> 2、基金收益为负的风险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本基金为货币市场基金，基金的份额净值始终保持为1.00元，每日分配收益。但投资者购买本基金并不等于将资金作为存款存放在银行或存款类金融机构，基金每日分配的收益将根据市场情况上下波动，在极端情况下可能为负值，存在亏损的可能。</w:t>
      </w:r>
    </w:p>
    <w:p w:rsidR="003F1504" w:rsidRPr="003F1504" w:rsidRDefault="003F1504" w:rsidP="003F1504">
      <w:pPr>
        <w:widowControl/>
        <w:jc w:val="left"/>
        <w:rPr>
          <w:rFonts w:ascii="宋体" w:eastAsia="宋体" w:hAnsi="宋体" w:cs="宋体"/>
          <w:kern w:val="0"/>
          <w:szCs w:val="21"/>
        </w:rPr>
      </w:pP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（二）本基金普通风险</w:t>
      </w:r>
    </w:p>
    <w:p w:rsidR="003F1504" w:rsidRPr="003F1504" w:rsidRDefault="003F1504" w:rsidP="003F1504">
      <w:pPr>
        <w:widowControl/>
        <w:jc w:val="left"/>
        <w:rPr>
          <w:rFonts w:ascii="宋体" w:eastAsia="宋体" w:hAnsi="宋体" w:cs="宋体"/>
          <w:kern w:val="0"/>
          <w:szCs w:val="21"/>
        </w:rPr>
      </w:pP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1、市场风险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证券市场价格受到经济因素、政治因素、投资心理和交易制度等各种因素的影响，导致基金收益水平变化而产生风险，主要包括但不限于：</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（1）政策风险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目前国家对个人买卖基金差价收入暂不征收所得税，从基金分配中获得的国债利息收入也暂不征收所得税；对企业和个人买卖基金的交易暂不征收印花税。这些政策发生不利于基金投资人的变化，构成本基金的政策风险。另外，如果国家对同业存款利率下调，会使基金的现金投资部分的收益减少，也是本基金的政策风险。基金管理人具有完善的高水平的投研分析平台，由分析、风险各部门为投资提供相关信息，协助投资经理对政策的判断和及时的适应调整，尽可能减少非预期的损失。</w:t>
      </w:r>
    </w:p>
    <w:p w:rsidR="003F1504" w:rsidRPr="003F1504" w:rsidRDefault="003F1504" w:rsidP="003F1504">
      <w:pPr>
        <w:widowControl/>
        <w:jc w:val="left"/>
        <w:rPr>
          <w:rFonts w:ascii="宋体" w:eastAsia="宋体" w:hAnsi="宋体" w:cs="宋体"/>
          <w:kern w:val="0"/>
          <w:szCs w:val="21"/>
        </w:rPr>
      </w:pP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（2）经济周期风险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 xml:space="preserve">货币市场受宏观经济运行的影响，而经济运行具有周期性的特点，从而对基金收益产生影响。 </w:t>
      </w:r>
    </w:p>
    <w:p w:rsidR="003F1504" w:rsidRPr="003F1504" w:rsidRDefault="003F1504" w:rsidP="003F1504">
      <w:pPr>
        <w:widowControl/>
        <w:jc w:val="left"/>
        <w:rPr>
          <w:rFonts w:ascii="宋体" w:eastAsia="宋体" w:hAnsi="宋体" w:cs="宋体"/>
          <w:kern w:val="0"/>
          <w:szCs w:val="21"/>
        </w:rPr>
      </w:pP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（3）收益波动风险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本基金投资于证券市场,基金收益会因为证券市场波动等因素产生波动。</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（4）利率风险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中央银行的利率调整和市场利率的波动构成本基金的利率风险。如市场利率因资金供求情况出现下调，而央行制定的存款利率没有下调，由于现金管理基金的投资工具是在短期债券市场上，其收益取决于市场各金融产品的收益率，基金投资人会面临投资现金管理基金的收益率没有存款利率高的风险。当市场利率上升时，基金持有的短期金融工具的市场价格将下降。</w:t>
      </w:r>
      <w:r w:rsidRPr="003F1504">
        <w:rPr>
          <w:rFonts w:ascii="宋体" w:eastAsia="宋体" w:hAnsi="宋体" w:cs="宋体" w:hint="eastAsia"/>
          <w:kern w:val="0"/>
          <w:szCs w:val="21"/>
        </w:rPr>
        <w:lastRenderedPageBreak/>
        <w:t>由于基金投资组合的平均剩余期限不超过120天，平均剩余存续期不得超过240天，所以市场利率上升导致基金本金损失的风险较小。</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针对此项风险，基金管理人风险管理部会定期出具独立的风险分析报告，从宏观环境、债券市场、收益率曲线变动等角度，对组合持券的风险暴露和敏感度进行分析，提示相应风险。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（5）再投资风险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再投资风险是指某一回购品种到期后所产生的现金流，面临因市场利率变化而不能以原来的利率进行再投资的风险。如债券偿付本息后以及回购到期后可能由于市场利率的下降面临资金再投资的收益率低于原来利率，由此本基金面临再投资风险。基金管理人投研团队及风险管理部会密切跟踪市场变化，对可能的风险提前制定应对对策，通过投资策略的调整等降低再投资资金收益率的非预期波动。</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（6）通货膨胀风险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如果中国今后出现物价水平持续上涨，通货膨胀率提高，现金管理基金的投资价值会因此降低。基金管理人投研团队和风险管理部会密切关注通胀水平，一方面在投资券种选择上考虑通胀因素的影响，另一方面在投资风险分析上，也会将通胀水平作为考核的参考因素，促使组合投资实现真实收益。</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2、管理风险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基金运作过程中由于基金投资策略、人为因素、管理系统设置不当造成操作失误或公司内部失控而可能产生的损失。管理风险包括但不限于：</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（1）决策风险：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指基金投资的投资策略制定、投资决策执行和投资绩效监督检查过程中，由于决策失误而给基金资产造成的可能的损失。</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（2）操作风险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操作风险是基金管理人在基金运作对内及对外的业务操作过程中所产生的风险，比如：内部控制不严造成的违规风险、基金管理人系统及软件错误或失灵、人为疏忽及错误、控制中断、机构设置或操作过程中的低效、操作方法本身的错误或不精确、灾难性事故等。基金管理人内部各部门均对部门可能的风险点进行过梳理和查漏补缺，通过培养员工责任感，设置奖惩机制，规范操作流程等措施，尽可能降低误操作带来的风险。</w:t>
      </w:r>
    </w:p>
    <w:p w:rsidR="003F1504" w:rsidRPr="003F1504" w:rsidRDefault="003F1504" w:rsidP="003F1504">
      <w:pPr>
        <w:widowControl/>
        <w:jc w:val="left"/>
        <w:rPr>
          <w:rFonts w:ascii="宋体" w:eastAsia="宋体" w:hAnsi="宋体" w:cs="宋体"/>
          <w:kern w:val="0"/>
          <w:szCs w:val="21"/>
        </w:rPr>
      </w:pP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（3）技术风险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在本基金的投资、交易、服务与后台运作等业务过程中，可能因为技术系统的故障或差错导致投资人的利益受到影响。这种技术风险可能来自基金管理人、基金托管人、证券交易所、登记结算机构及销售机构等。基金管理人会定期检测内部设备，培训相关人员，同时增强与外部合作机构的技术交流，关注系统的更新升级，尽可能保证技术合作的顺利开展，降低此类风险发生概率。</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（4）估值风险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本基金估值采用摊余成本法，在未持有到期时，会产生资产净值的账面价值与市场价值不一致的风险。对此风险，基金管理人会定期比较成本估值与公允估值的差价，对估值偏离度较高的个券给予风险提示。</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3、信用风险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在现有投资工具的范围内，信用风险主要指交易对方不能履行还款责任或不能履行交割责任而造成的风险。在短期债券中主要是金融债和企业债的发行人不能按期还本付息和回购交易中交易对手在回购到期时交割责任时，不能偿还全部或部分证券或价款，造成本基金净值损失的风险。基金管理人在审慎使用外部评级的基础上，内部开发了一套信用评级系统，严格监控信用违约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lastRenderedPageBreak/>
        <w:t>4、流动性风险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本基金投资策略不同于股票基金和债券基金，对流动性要求较高，这种确保高流动性的投资策略有可能造成投资收益的减少，另一方面，由于大额赎回被迫减仓的个券，若市场流动性弱，变现冲击成本较大，会造成变现损失，降低资产净值。例如，为满足投资者的赎回需要，基金可能保留大量的现金，而现金的投资收益最低，从而造成基金当期收益下降；又或投资定期存款时，资金不能随时提取。如果基金提前支取将可能不能获取定期利息，会导致基金财产的损失，从而存在一定的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基金管理人风险管理部会定期评估投资组合的流动性风险水平，与投资经理及时沟通，使得流动性资产配置比例保持在适当水平，既不损害投资收益，也能应对可能的较大额度赎回或减仓需求。</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（1）基金申购、赎回安排</w:t>
      </w:r>
    </w:p>
    <w:p w:rsidR="003F1504" w:rsidRPr="003F1504" w:rsidRDefault="003F1504" w:rsidP="003F1504">
      <w:pPr>
        <w:widowControl/>
        <w:jc w:val="left"/>
        <w:rPr>
          <w:rFonts w:ascii="宋体" w:eastAsia="宋体" w:hAnsi="宋体" w:cs="宋体"/>
          <w:kern w:val="0"/>
          <w:szCs w:val="21"/>
        </w:rPr>
      </w:pP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（2）拟投资市场、行业及资产的流动性风险评估</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本基金的投资市场主要为证券交易所、全国银行间债券市场等流动性较好的规范型交易场所，主要投资对象为具有良好流动性的金融工具（包括现金、债券和货币市场工具等），同时本基金基于分散投资的原则在行业和个券方面未有高集中度的特征，综合评估在正常市场环境下本基金的流动性风险适中。</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（3）巨额赎回情形下的流动性风险管理措施</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（4）实施备用的流动性风险管理工具的情形、 程序及对投资者的潜在影响</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5、合规风险：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指基金管理或运作过程中，违反国家法律、法规的规定，或者基金投资违反法规及基金合同有关规定的风险。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6、其他风险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（1）不可抗力</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战争、自然灾害等不可抗力可能导致基金资产有遭受损失的风险。基金管理人、基金托管人、证券交易所、登记结算机构和销售机构等可能因不可抗力无法正常工作，从而影响基金的各</w:t>
      </w:r>
      <w:r w:rsidRPr="003F1504">
        <w:rPr>
          <w:rFonts w:ascii="宋体" w:eastAsia="宋体" w:hAnsi="宋体" w:cs="宋体" w:hint="eastAsia"/>
          <w:kern w:val="0"/>
          <w:szCs w:val="21"/>
        </w:rPr>
        <w:lastRenderedPageBreak/>
        <w:t>项业务按正常时限完成。基金管理人通过设置远程备份服务器、定期进行灾备演练等措施，加强应对灾害时的能力，尽可能的保证公司核心业务的正常运转，保障投资人权益。</w:t>
      </w:r>
    </w:p>
    <w:p w:rsidR="003F1504" w:rsidRPr="003F1504" w:rsidRDefault="003F1504" w:rsidP="003F1504">
      <w:pPr>
        <w:widowControl/>
        <w:jc w:val="left"/>
        <w:rPr>
          <w:rFonts w:ascii="宋体" w:eastAsia="宋体" w:hAnsi="宋体" w:cs="宋体"/>
          <w:kern w:val="0"/>
          <w:szCs w:val="21"/>
        </w:rPr>
      </w:pP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（2）资产支持证券的风险</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资产支持证券（ABS）或资产支持票据（ABN）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二、声明</w:t>
      </w:r>
    </w:p>
    <w:p w:rsidR="003F1504" w:rsidRPr="003F1504" w:rsidRDefault="003F1504" w:rsidP="003F1504">
      <w:pPr>
        <w:widowControl/>
        <w:jc w:val="left"/>
        <w:rPr>
          <w:rFonts w:ascii="宋体" w:eastAsia="宋体" w:hAnsi="宋体" w:cs="宋体" w:hint="eastAsia"/>
          <w:kern w:val="0"/>
          <w:szCs w:val="21"/>
        </w:rPr>
      </w:pPr>
      <w:r w:rsidRPr="003F1504">
        <w:rPr>
          <w:rFonts w:ascii="宋体" w:eastAsia="宋体" w:hAnsi="宋体" w:cs="宋体" w:hint="eastAsia"/>
          <w:kern w:val="0"/>
          <w:szCs w:val="21"/>
        </w:rPr>
        <w:t>1、投资者自愿投资于本基金，须自行承担投资风险；</w:t>
      </w:r>
    </w:p>
    <w:p w:rsidR="00B46568" w:rsidRPr="00B46568" w:rsidRDefault="003F1504" w:rsidP="003F1504">
      <w:pPr>
        <w:widowControl/>
        <w:jc w:val="left"/>
        <w:rPr>
          <w:rFonts w:ascii="宋体" w:eastAsia="宋体" w:hAnsi="宋体"/>
        </w:rPr>
      </w:pPr>
      <w:r w:rsidRPr="003F1504">
        <w:rPr>
          <w:rFonts w:ascii="宋体" w:eastAsia="宋体" w:hAnsi="宋体" w:cs="宋体" w:hint="eastAsia"/>
          <w:kern w:val="0"/>
          <w:szCs w:val="21"/>
        </w:rPr>
        <w:t>2、基金管理人承诺以诚实信用、勤勉尽责的原则管理和运用基金资产，但不保证本基金一定盈利，也不保证最低收益。本基金的过往业绩及其净值高低并不预示其未来业绩表现。基金管理人提醒投资者基金投资的“买者自负”原则，在做出投资决策后，基金运营状况与基金净值变化引致的投资风险，由投资者自行负担。</w:t>
      </w:r>
      <w:r w:rsidR="00B46568"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177" w:name="chapter_level1_22_69"/>
      <w:bookmarkStart w:id="178" w:name="_Toc50988854"/>
      <w:r w:rsidRPr="00B46568">
        <w:rPr>
          <w:rFonts w:ascii="宋体" w:eastAsia="宋体" w:hAnsi="宋体" w:hint="eastAsia"/>
          <w:sz w:val="30"/>
        </w:rPr>
        <w:lastRenderedPageBreak/>
        <w:t>十九、基金合同的终止与清算</w:t>
      </w:r>
      <w:bookmarkEnd w:id="177"/>
      <w:bookmarkEnd w:id="178"/>
    </w:p>
    <w:p w:rsidR="00B46568" w:rsidRPr="00B46568" w:rsidRDefault="00B46568">
      <w:pPr>
        <w:pStyle w:val="a3"/>
        <w:spacing w:before="0" w:beforeAutospacing="0" w:after="0" w:afterAutospacing="0" w:line="360" w:lineRule="auto"/>
        <w:ind w:firstLine="420"/>
        <w:divId w:val="736244331"/>
        <w:rPr>
          <w:sz w:val="21"/>
          <w:szCs w:val="21"/>
        </w:rPr>
      </w:pPr>
      <w:bookmarkStart w:id="179" w:name="chapter_level1_22_69_section_1"/>
      <w:bookmarkEnd w:id="179"/>
      <w:r w:rsidRPr="00B46568">
        <w:rPr>
          <w:rStyle w:val="a4"/>
          <w:rFonts w:hint="eastAsia"/>
          <w:sz w:val="21"/>
          <w:szCs w:val="21"/>
        </w:rPr>
        <w:t>一、基金合同的终止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出现下列情况之一的，基金合同终止：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1. 基金份额持有人大会决定终止的；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2. 基金管理人职责终止，而在六个月内没有新基金管理人承接其原有职责的；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3. 基金托管人职责终止，而六个月内没有新基金托管人承接其原有职责的；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4. 基金合同规定的其他情况或中国证监会允许的其它情况。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Style w:val="a4"/>
          <w:rFonts w:hint="eastAsia"/>
          <w:sz w:val="21"/>
          <w:szCs w:val="21"/>
        </w:rPr>
        <w:t>二、基金财产清算小组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1. 自基金合同终止日起30个工作日内成立清算小组，清算小组必须在中国证监会的监督下进行基金清算。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2. 基金清算小组成员由基金管理人、基金托管人、由基金管理人选定的律师事务所、具有从事证券、期货相关业务资格的注册会计师事务所以及中国证监会指定的人员组成。基金管理人、基金托管人以及上述会计师事务所和律师事务所应在基金合同终止之日起15个工作日内将本方参加清算小组的具体人员名单函告其他各方。基金清算小组可以聘请必要的工作人员。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3. 基金清算小组接管基金资产后，负责基金资产的保管、清理、估价、变现和分配。基金清算小组可以依法进行必要的民事活动。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Style w:val="a4"/>
          <w:rFonts w:hint="eastAsia"/>
          <w:sz w:val="21"/>
          <w:szCs w:val="21"/>
        </w:rPr>
        <w:t>三、清算程序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1. 基金合同终止后，发布基金清算公告；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2. 基金清算小组统一接管基金资产；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3. 对基金资产进行清理和确认；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4. 对基金资产进行估价；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5. 对基金资产进行变现；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6. 将基金清算结果报告中国证监会；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7. 以自身名义参加与基金有关的民事诉讼；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8. 公布基金清算结果公告；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9. 进行基金剩余资产的分配。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Style w:val="a4"/>
          <w:rFonts w:hint="eastAsia"/>
          <w:sz w:val="21"/>
          <w:szCs w:val="21"/>
        </w:rPr>
        <w:t>四、清算费用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lastRenderedPageBreak/>
        <w:t xml:space="preserve">清算费用是指清算小组在进行基金清算过程中发生的所有合理费用，清算费用由清算小组优先从基金资产中支付。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Style w:val="a4"/>
          <w:rFonts w:hint="eastAsia"/>
          <w:sz w:val="21"/>
          <w:szCs w:val="21"/>
        </w:rPr>
        <w:t>五、基金资产按下列顺序清偿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1. 支付清算费用；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2. 交纳所欠税款；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3. 清偿基金债务；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4. 按基金份额持有人持有的基金份额比例进行分配。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基金资产按前款1-4项规定依顺序清偿，在上一顺序权利人未得以清偿前，不分配给下一顺序权利人。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Style w:val="a4"/>
          <w:rFonts w:hint="eastAsia"/>
          <w:sz w:val="21"/>
          <w:szCs w:val="21"/>
        </w:rPr>
        <w:t>六、基金清算的公告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Fonts w:hint="eastAsia"/>
          <w:sz w:val="21"/>
          <w:szCs w:val="21"/>
        </w:rPr>
        <w:t xml:space="preserve">基金财产清算报告经具有证券、期货相关业务资格的会计师事务所审计并由律师事务所出具法律意见书后报中国证监会备案并公告；基金清算公告于基金终止并报中国证监会备案后5个工作日内公告；清算过程中的有关重大事项将及时公告。 </w:t>
      </w:r>
    </w:p>
    <w:p w:rsidR="00B46568" w:rsidRPr="00B46568" w:rsidRDefault="00B46568">
      <w:pPr>
        <w:pStyle w:val="a3"/>
        <w:spacing w:before="0" w:beforeAutospacing="0" w:after="0" w:afterAutospacing="0" w:line="360" w:lineRule="auto"/>
        <w:ind w:firstLine="420"/>
        <w:divId w:val="736244331"/>
        <w:rPr>
          <w:sz w:val="21"/>
          <w:szCs w:val="21"/>
        </w:rPr>
      </w:pPr>
      <w:r w:rsidRPr="00B46568">
        <w:rPr>
          <w:rStyle w:val="a4"/>
          <w:rFonts w:hint="eastAsia"/>
          <w:sz w:val="21"/>
          <w:szCs w:val="21"/>
        </w:rPr>
        <w:t>七、基金清算账册及文件的保存 </w:t>
      </w:r>
    </w:p>
    <w:p w:rsidR="00B46568" w:rsidRPr="00B46568" w:rsidRDefault="00B46568">
      <w:pPr>
        <w:pStyle w:val="a3"/>
        <w:spacing w:before="0" w:beforeAutospacing="0" w:after="0" w:afterAutospacing="0" w:line="360" w:lineRule="auto"/>
        <w:ind w:firstLine="420"/>
        <w:divId w:val="736244331"/>
        <w:rPr>
          <w:sz w:val="21"/>
          <w:szCs w:val="21"/>
        </w:rPr>
      </w:pPr>
      <w:bookmarkStart w:id="180" w:name="chapter_level1_22_69_section_1_end"/>
      <w:bookmarkEnd w:id="180"/>
      <w:r w:rsidRPr="00B46568">
        <w:rPr>
          <w:rFonts w:hint="eastAsia"/>
          <w:sz w:val="21"/>
          <w:szCs w:val="21"/>
        </w:rPr>
        <w:t xml:space="preserve">基金清算账册及有关文件由基金托管人保存15年以上。 </w:t>
      </w:r>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181" w:name="chapter_level1_23_71"/>
      <w:bookmarkStart w:id="182" w:name="_Toc50988855"/>
      <w:r w:rsidRPr="00B46568">
        <w:rPr>
          <w:rFonts w:ascii="宋体" w:eastAsia="宋体" w:hAnsi="宋体" w:hint="eastAsia"/>
          <w:sz w:val="30"/>
        </w:rPr>
        <w:lastRenderedPageBreak/>
        <w:t>二十、基金合同的内容摘要</w:t>
      </w:r>
      <w:bookmarkEnd w:id="181"/>
      <w:bookmarkEnd w:id="182"/>
    </w:p>
    <w:p w:rsidR="00B46568" w:rsidRPr="00B46568" w:rsidRDefault="00B46568">
      <w:pPr>
        <w:pStyle w:val="a3"/>
        <w:spacing w:before="0" w:beforeAutospacing="0" w:after="0" w:afterAutospacing="0" w:line="360" w:lineRule="auto"/>
        <w:ind w:firstLine="420"/>
        <w:divId w:val="954025490"/>
        <w:rPr>
          <w:sz w:val="21"/>
          <w:szCs w:val="21"/>
        </w:rPr>
      </w:pPr>
      <w:bookmarkStart w:id="183" w:name="chapter_level1_23_71_section_1"/>
      <w:bookmarkEnd w:id="183"/>
      <w:r w:rsidRPr="00B46568">
        <w:rPr>
          <w:rStyle w:val="a4"/>
          <w:rFonts w:hint="eastAsia"/>
          <w:sz w:val="21"/>
          <w:szCs w:val="21"/>
        </w:rPr>
        <w:t>一、基金管理人的权利和义务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 基金管理人的权利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（1）自基金成立之日起，依法并依照基金契约的规定独立运用并管理基金资产；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（2）依照基金契约获得基金管理费及其它约定和法定的收入；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3）依据基金契约及有关法律规定监督基金托管人的托管行为，如认为基金托管人的托管行为违反了基金契约或国家有关法律规定，致使基金资产或基金持有人利益产生重大损失的，应呈报中国证监会和中国人民银行，必要时应采取措施保护基金投资者的利益；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（4）销售基金单位；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（5）提议召开基金持有人大会；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（6）代表基金对其所投资的企业依法行使股东权利；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（7）代表基金行使因投资于其它证券所产生的权利；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（8）担任注册登记人或委托其他机构担任注册登记人或更换注册登记人；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（9）委托和更换销售服务代理人，并对其销售服务代理行为进行监督；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（10）在基金契约规定的情形出现时，决定暂停受理基金单位的申购、暂停受理基金单位的赎回；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（11）决定基金收益的分配方案；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（12）根据基金契约的规定提名新的基金管理人和基金托管人；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（13）于基金终止时，组建或参加基金清算小组，参与基金资产的保管、清理、估价、变现和分配；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（14）有关法律、法规、规章和基金契约规定的其他权利。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 基金管理人的义务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（1）遵守基金契约，以诚实信用、勤勉尽责的原则依法管理并运用基金的全部资产；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（2）配备足够的具有专业资格的人员进行基金投资分析、决策，以专业化的经营方式管理和运作基金资产；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（3）配备足够的专业人员办理开放式基金的注册登记业务或委托其他机构办理该业务；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（4）配备足够的专业人员办理基金单位的认购、申购、赎回和其他业务或委托其他机构代理该项业务；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lastRenderedPageBreak/>
        <w:t xml:space="preserve">（5）建立健全内部风险控制、监察与稽核、财务管理及人事管理等制度，确保所管理的基金资产和基金管理人的自有资产相互独立，确保所管理的不同基金在资产运作、财务管理等方面相互独立；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（6）除法律、法规、规章和基金契约另有规定外，不得为自己及任何第三人谋取利益，不得转托第三人运作基金资产；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（7）接受基金托管人的依法监督；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（8）按规定计算并公告基金资产净值及基金收益；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（9）依法履行与基金有关的信息披露及报告义务；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（10）保守基金商业秘密，除法律、法规、规章及基金契约另有规定外，在基金信息公开披露前应予保密，不得向他人泄露；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（11）按规定向基金持有人分配基金收益；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（12）按规定受理申购和赎回申请，及时、足额支付赎回、分红款项；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（13）不谋求对上市公司的控股和直接管理；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（14）按有关规定制作相关账册，保存基金的会计账册、报表、记录15年以上；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（15）依照基金契约及其他有关规定召集基金持有人大会；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（16）确保需要向基金投资人提供的各项文件或资料在规定的时间发出；并保证投资人能够按照基金契约规定的时间和方式，查阅到与基金有关的公开资料并得到有关资料的复印件；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（17）参加基金清算小组，参加基金资产的保管、清理、估价、变现和分配；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（18）面临解散、依法被撤销、破产或者由接管人接管其资产时，及时报告中国证监会并通知基金托管人；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（19）因过错导致基金资产的损失，应承担赔偿责任，其过错责任不因其退任而免除；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（20）基金托管人因过错造成基金资产损失时，应为基金向基金托管人追偿；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（21）有关法律、法规、规章和基金契约规定的其他义务。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Style w:val="a4"/>
          <w:rFonts w:hint="eastAsia"/>
          <w:sz w:val="21"/>
          <w:szCs w:val="21"/>
        </w:rPr>
        <w:t>二、基金托管人的权利与义务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1、基金托管人的权利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（1）依法持有并保管基金资产；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（2）依照基金契约的规定，获取基金托管费；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lastRenderedPageBreak/>
        <w:t xml:space="preserve">（3）监督基金管理人，如认为基金管理人违反基金契约或有关法律法规的规定，应呈报中国证监会和其他监管部门，并采取必要措施保护基金投资者的利益；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（4）监督基金管理人的投资运作；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（5）在更换基金管理人时，提名新任基金管理人；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（6）法律、法规、规章和基金契约规定的其他权利。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2、基金托管人的义务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（1）遵守基金契约；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（2）以诚实信用、勤勉尽责的原则依法安全保管基金的全部资产；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（3）设立专门的基金托管部门，具有符合要求的营业场所，配备足够、合格的熟悉基金托管业务专职人员，从事基金资产托管事宜；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4）基金托管人应当代表基金，以托管人和基金联名的方式开设证券账户、以基金名义开立银行账户等基金资产账户，严格执行基金管理人的投资指令，认真办理基金投资的证券的清算交割及基金名下的资金往来；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（5）按规定出具基金业绩和基金托管情况的报告，并报中国人民银行和中国证监会；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（6）计算并与基金管理人核对基金资产净值、基金份额净值或基金单位收益及相应的收益率；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（7）按有关规定制作相关账册，保存基金的会计账册、报表和记录15年以上；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8）建立健全内部风险控制、监察与稽核、财务管理及人事管理等制度，确保基金资产的安全，保证其托管的基金资产与基金托管人自有资产以及不同的基金资产相互独立；对不同的基金分别设置账户，独立核算，分账管理，保证不同基金之间在账户设置、资金划拨、账册记录等方面相互独立；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（9）除法律、法规、规章及基金契约另有规定外，不得为自己及任何第三人谋取利益，不得转托第三人托管基金资产；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（10）保管由基金管理人代表基金签订的与基金有关的重大合同及有关凭证；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（11）建立并保存基金持有人名册；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（12）保守基金商业秘密，除法律、法规、规章及本契约另有规定外，在基金信息公开披露前应予保密，不得向他人泄露；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（13）采用适当、合理的措施，使基金单位的认购、申购、赎回等事项符合基金契约等有关法律文件的规定；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lastRenderedPageBreak/>
        <w:t xml:space="preserve">（14）采用适当、合理的措施，使基金管理人用以处理基金单位的认购、申购和赎回业务的方法符合基金契约等有关法律文件的规定；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（15）采用适当、合理的措施，使基金投资和融资的条件符合基金契约等有关法律文件的规定；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16）对基金财务会计报告、季度报告、中期报告和年度报告出具意见，说明基金管理人在各重要方面的运作是否严格按照基金契约的规定进行；如果基金管理人有未执行基金契约规定的行为，还应当说明基金托管人是否采取了适当的措施；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（17）依据基金管理人的指令或有关规定，将基金持有人的基金收益和赎回款项支付到专用账户；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（18）参加基金清算小组，参与基金资产的保管、清理、估价、变现和分配；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（19）面临解散、依法被撤销、破产或者由接管人接管其资产时，及时报告中国证监会和中国人民银行并通知基金管理人；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（20）因过错导致基金资产的损失，应承担赔偿责任，其过错责任不因其退任而免除；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（21）基金管理人因过错造成基金资产损失时，基金托管人应为基金向基金管理人追偿；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（22）不从事任何有损基金及其他基金当事人利益的活动；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（23）有关法律、法规、规章和基金契约规定的其他义务。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Style w:val="a4"/>
          <w:rFonts w:hint="eastAsia"/>
          <w:sz w:val="21"/>
          <w:szCs w:val="21"/>
        </w:rPr>
        <w:t>三、基金份额持有人的权利和义务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1、基金份额持有人的权利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（1）按照基金契约的规定提议召开或自行召开及出席或者委派代表出席基金持有人大会，并行使表决权；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（2）取得基金收益；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（3）监督基金运作情况；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（4）按照基金契约的规定查询或者获取公开的基金业务和基金财务状况料；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（5）按照基金契约的规定申购、赎回或转让基金单位；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（6）参与基金清算后剩余资产的分配；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（7）要求基金管理人或基金托管人履行基金契约规定的义务；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（8）因基金管理人、基金托管人、注册登记机构、销售机构的过错导致利益受到损害，有权要求赔偿；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（9）法律、法规、规章和基金契约规定的其他权利。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lastRenderedPageBreak/>
        <w:t xml:space="preserve">2、基金份额持有人的义务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（1）遵守基金契约；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（2）按照规定支付相应费用；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（3）在持有的基金单位范围内，承担基金亏损或者终止的有限责任；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（4）不从事任何有损基金及其他基金当事人利益的活动；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（5）返还持有基金过程中获得的不当得利；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（6）法律、法规、规章和基金契约规定的其他义务。</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Style w:val="a4"/>
          <w:rFonts w:hint="eastAsia"/>
          <w:sz w:val="21"/>
          <w:szCs w:val="21"/>
        </w:rPr>
        <w:t>四、基金份额持有人大会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 基金份额持有人大会的组成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基金份额持有人大会由基金份额持有人或基金份额持有人合法的授权代表共同组成。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 召开事由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当出现或需要决定下列事由之一的，经基金管理人或基金托管人或持有10%以上基金份额的基金份额持有人（以基金管理人收到提议当日的基金份额计算，下同）提议时，应当召开基金份额持有人大会：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 终止基金合同；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 转换基金运作方式；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(3) 提高基金管理人、基金托管人的报酬标准（但根据法律法规的要求提高该等报酬标准的除外）；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(4) 更换基金管理人、基金托管人；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(5) 基金合并；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(6) 对基金当事人权利和义务产生重大影响的事项；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(7) 《基金法》、《运作办法》及其它有关法律法规、本基金合同规定的其它事项。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以下情况可由基金管理人和基金托管人协商后变更，不需召开基金份额持有人大会：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 调低基金管理费、基金托管费；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 在法律法规和本基金合同规定的范围内变更本基金份额的申购费率、赎回费率或收费方式；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(3) 因相应的法律、法规发生变动应当对基金合同进行变更；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(4) 对基金合同的变更不涉及本基金合同当事人权利义务关系发生变化；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(5) 对基金合同的变更对基金份额持有人利益无实质性不利影响；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lastRenderedPageBreak/>
        <w:t xml:space="preserve">(6) 按照法律法规或本基金合同规定不需召开基金份额持有人大会的其它情形。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3. 召集方式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除法律法规或基金合同另有规定外，基金份额持有人大会由基金管理人召集，基金份额持有人大会的权益登记日、开会时间、地点由基金管理人选择确定，在基金管理人未按规定召集或不能召集时,由基金托管人召集；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并确定开会时间、地点、方式和权益登记日；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3）代表基金份额10％以上的基金份额持有人认为有必要召开基金份额持有人大会的，应当向基金管理人提出书面提议。基金管理人应当自收到书面提议之日起十日内决定是否召集，并书面告知提出提议的基金份额持有人代表和基金托管人。基金管理人决定召集的，应当自出具书面决定之日起六十日内召开；基金管理人决定不召集，代表基金份额10％以上的基金份额持有人仍认为有必要召开的，应当向基金托管人提出书面提议。基金托管人应当自收到书面提议之日起十日内决定是否召集，并书面告知提出提议的基金份额持有人代表和基金管理人；基金托管人决定召集的，应当自出具书面决定之日起六十日内召开；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4）代表基金份额10％以上的基金份额持有人就同一事项要求召开基金份额持有人大会，而基金管理人、基金托管人都不召集的，代表基金份额10％以上的基金份额持有人有权自行召集基金份额持有人大会，但应当至少提前三十日向中国证监会备案。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基金份额持有人依法自行召集基金份额持有人大会的，基金管理人、基金托管人应当配合，不得阻碍、干扰。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4. 通知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（1）召开基金份额持有人大会，召集人应当至少提前三十日公告基金份额持有人大会的召开时间、会议形式、审议事项、议事程序和表决方式等事项，在中国证监会指定的至少一种信息披露媒体公告。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lastRenderedPageBreak/>
        <w:t xml:space="preserve">5. 召开方式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（1）会议方式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a. 基金份额持有人大会的召开方式包括现场开会和通讯方式开会；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b. 现场开会由基金份额持有人本人出席或通过授权委托书委派其代理人出席，现场开会时基金管理人和基金托管人的授权代表应当出席；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c. 通讯方式开会指按照基金合同的相关规定以通讯的书面方式进行表决；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d. 会议的召开方式由召集人确定。但决定基金管理人更换或基金托管人的更换事宜必须以现场开会方式召开基金份额持有人大会。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（2）基金份额持有人大会召开条件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A.现场开会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必须同时符合以下条件时，现场会议方可举行：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 对到会者在权益登记日持有基金份额的统计显示，有效的基金份额应当大于在代表权益登记日基金总份额的50%；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 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未能满足上述条件的情况下，则召集人可另行确定并公告重新开会的时间(至少应在15个工作日后)和地点，但确定有权出席会议的基金份额持有人资格的权益登记日不变。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B.通讯方式开会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必须同时符合以下条件时，通讯会议方可举行：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 召集人按基金合同规定公布会议通知后，在两个工作日内连续公布相关提示性公告；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 召集人在公证机关的监督下按照会议通知规定的方式收取和统计基金份额持有人的书面表决意见；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3) 本人直接出具书面意见或授权他人代表出具书面意见的基金份额持有人所代表的基金份额占在权益登记日基金总份额的50%以上；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4) 直接出具书面意见的基金份额持有人或受托代表他人出具书面意见的其它代表，同时提交持有基金份额的凭证和受托出席会议者出具的委托人持有基金份额的凭证和授权委托书等文件符合法律法规、基金合同和会议通知的规定。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lastRenderedPageBreak/>
        <w:t xml:space="preserve">如表决截止日前(含当日)未达到上述要求,则召集人可另行确定并公告重新表决的时间(至少应在15个工作日后)，但确定有权出席会议的基金份额持有人资格的权益登记日不变。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6. 议事内容与程序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A.议事内容及提案权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（1）议事内容仅限于本基金合同第四部分“一、召开事由”中所指的关系基金份额持有人利益的重大事项；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（2）基金份额持有人大会不得对未事先公告的议事内容进行表决；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3）基金管理人、基金托管人、持有权益登记日基金总份额10%或以上的基金份额持有人可以在大会召集人发出会议通知前向大会召集人提交需由基金份额持有人大会审议表决的提案，也可以在会议通知发出后向大会召集人提交临时提案（临时提案只适用于现场方式开会），临时提案最迟应当在大会召开日前15日提交召集人；召集人对于临时提案应当最迟在大会召开日前10日公告；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（4）对于基金份额持有人提交的提案（包括临时提案），大会召集人应当按照以下原则对提案进行审核：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 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 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5）基金份额持有人大会的召集人发出召集会议的通知后，如果需要对原有提案进行变更,应当最迟在基金份额持有人大会召开日前10日公告。否则，会议的召开日期应当顺延并保证至少与公告日期有10日的间隔期。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B.议事程序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（1）现场开会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lastRenderedPageBreak/>
        <w:t xml:space="preserve">在现场开会的方式下，首先由大会主持人按照规定程序宣布会议议事程序及注意事项，确定和公布监票人，然后由大会主持人宣读提案，经讨论后进行表决，在公证机构的监督下形成大会决议。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基金管理人召集大会时，由基金管理人授权代表主持；基金托管人召集大会时，由基金托管人授权代表主持；代表基金份额10％以上的基金份额持有人召集大会时，由出席大会的基金份额持有人和代理人以所代表的基金份额50%以上多数选举产生一名代表作为该次基金份额持有人大会的主持人。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召集人应当制作出席会议人员的签名册。签名册载明参加会议人员姓名(或单位名称)、身份证号码、住所地址、持有或者代表有表决权的基金份额、委托人姓名(或单位名称)等事项。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（2）通讯方式开会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在通讯方式开会的情况下，由召集人在会议通知中提前30日公布提案，在所通知的表决截止日期第二日统计全部有效表决，在公证机构监督下形成决议。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7. 表决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（1）基金份额持有人所持每份基金份额享有一票表决权。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（2）基金份额持有人大会决议分为一般决议和特别决议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1）一般决议：一般决议须经出席会议的基金份额持有人及代理人所持表决权的50%以上通过方为有效；除下列2）所规定的须以特别决议通过事项以外的其他事项均以一般决议的方式通过；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特别决议：特别决议须经出席会议的基金份额持有人及代理人所持表决权的三分之二以上通过方可作出。涉及基金管理人更换、基金托管人更换、转换基金运作方式、终止基金合同的合同变更必须以特别决议的方式通过方为有效。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基金份额持有人大会决定的事项，应当依法报中国证监会核准或者备案，并予以公告。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（3）基金份额持有人大会采取记名方式进行投票表决。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（4）对于通讯开会方式的表决，除非在计票时有充分的相反证据证明，否则表面符合法律法规和会议通知规定的书面表决意见即视为有效的表决；表决意见模糊不清或相互矛盾的视为无效表决。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基金份额持有人大会的各项提案或同一项提案内并列的各项议题应当分开审议、逐项表决。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lastRenderedPageBreak/>
        <w:t xml:space="preserve">8. 计票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（1）现场开会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如基金份额持有人大会由基金管理人或基金托管人召集，则基金份额持有人大会的主持人应当在会议开始后宣布在出席会议的基金份额持有人和代理人中选举两名代表与大会召集人授权的一名监督员共同担任监票人；如大会由基金份额持有人自行召集，基金份额持有人大会的主持人应当在会议开始后宣布在出席会议的基金份额持有人和代理人中选举三名代表担任监票人；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2）监票人应当在基金份额持有人表决后立即进行清点，由大会主持人当场公布计票结果，并由公证机关对其计票过程予以公证；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3）如果大会主持人对于提交的表决结果有怀疑，可以对所投票数进行重新清点；如果大会主持人对于提交的表决结果没有怀疑，而出席会议的其他人员对大会主持人宣布的表决结果有异议，有权在宣布表决结果后立即要求重新清点，大会主持人应当立即重新清点并公布重新清点结果。重新清点仅限一次。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（2）通讯方式开会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在通讯方式开会的情况下，计票方式为：由大会召集人授权的两名监督员在基金托管人授权代表的监督下进行计票，并由公证机关对其计票过程予以公证。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9. 生效与公告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基金份额持有人大会通过的一般决议和特别决议，召集人应当自通过之日起五日内报中国证监会核准或者备案。基金份额持有人大会决定的事项自中国证监会依法核准或者出具无异议意见之日起生效。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基金管理人、基金托管人和基金份额持有人应当执行生效的基金份额持有人大会的决定。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基金份额持有人大会决议自生效之日起按规定在中国证监会指定的至少一种信息披露媒体公告。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 xml:space="preserve">10. 争议的解决   </w:t>
      </w:r>
    </w:p>
    <w:p w:rsidR="00B46568" w:rsidRPr="00B46568" w:rsidRDefault="00B46568">
      <w:pPr>
        <w:pStyle w:val="a3"/>
        <w:spacing w:before="0" w:beforeAutospacing="0" w:after="0" w:afterAutospacing="0" w:line="360" w:lineRule="auto"/>
        <w:ind w:firstLine="420"/>
        <w:divId w:val="954025490"/>
        <w:rPr>
          <w:sz w:val="21"/>
          <w:szCs w:val="21"/>
        </w:rPr>
      </w:pPr>
      <w:r w:rsidRPr="00B46568">
        <w:rPr>
          <w:rFonts w:hint="eastAsia"/>
          <w:sz w:val="21"/>
          <w:szCs w:val="21"/>
        </w:rPr>
        <w:t>对于因本协议的订立、内容、履行和解释或与本协议有关的争议，本基金契约当事人应尽量通过协商、调解途径解决。不愿或者不能通过协商、调解解决的，任何一方均有权将争议提交华南国际经济贸易仲裁委员会进行仲裁，按照该会届时有效的仲裁规则进行仲裁。仲</w:t>
      </w:r>
      <w:bookmarkStart w:id="184" w:name="chapter_level1_23_71_section_1_end"/>
      <w:bookmarkEnd w:id="184"/>
      <w:r w:rsidRPr="00B46568">
        <w:rPr>
          <w:rFonts w:hint="eastAsia"/>
          <w:sz w:val="21"/>
          <w:szCs w:val="21"/>
        </w:rPr>
        <w:t xml:space="preserve">裁地点为深圳市。仲裁裁决是终局的，对当事人均有约束力。 </w:t>
      </w:r>
    </w:p>
    <w:p w:rsidR="00B46568" w:rsidRPr="00B46568" w:rsidRDefault="00B46568">
      <w:pPr>
        <w:pStyle w:val="a3"/>
        <w:spacing w:before="0" w:beforeAutospacing="0" w:after="0" w:afterAutospacing="0" w:line="360" w:lineRule="auto"/>
        <w:ind w:firstLine="420"/>
        <w:divId w:val="1275597409"/>
        <w:rPr>
          <w:sz w:val="21"/>
          <w:szCs w:val="21"/>
        </w:rPr>
      </w:pPr>
      <w:bookmarkStart w:id="185" w:name="chapter_level1_23_71_section_2"/>
      <w:bookmarkEnd w:id="185"/>
      <w:r w:rsidRPr="00B46568">
        <w:rPr>
          <w:rStyle w:val="a4"/>
          <w:rFonts w:hint="eastAsia"/>
          <w:sz w:val="21"/>
          <w:szCs w:val="21"/>
        </w:rPr>
        <w:t>五、基金合同的效力</w:t>
      </w:r>
    </w:p>
    <w:p w:rsidR="00B46568" w:rsidRPr="00B46568" w:rsidRDefault="00D5547A">
      <w:pPr>
        <w:pStyle w:val="a3"/>
        <w:spacing w:before="0" w:beforeAutospacing="0" w:after="0" w:afterAutospacing="0" w:line="360" w:lineRule="auto"/>
        <w:ind w:firstLine="420"/>
        <w:divId w:val="1275597409"/>
        <w:rPr>
          <w:sz w:val="21"/>
          <w:szCs w:val="21"/>
        </w:rPr>
      </w:pPr>
      <w:r>
        <w:rPr>
          <w:rFonts w:hint="eastAsia"/>
          <w:sz w:val="21"/>
          <w:szCs w:val="21"/>
        </w:rPr>
        <w:lastRenderedPageBreak/>
        <w:t xml:space="preserve">1.  </w:t>
      </w:r>
      <w:r w:rsidR="00B46568" w:rsidRPr="00B46568">
        <w:rPr>
          <w:rFonts w:hint="eastAsia"/>
          <w:sz w:val="21"/>
          <w:szCs w:val="21"/>
        </w:rPr>
        <w:t xml:space="preserve">基金契约经基金发起人、基金管理人和基金托管人盖章以及法定代表人或授权代表签字并经中国证监会批准后生效。基金契约的有效期自生效之日至该基金清算结果报中国证监会批准并公告之日。 </w:t>
      </w:r>
    </w:p>
    <w:p w:rsidR="00B46568" w:rsidRPr="00B46568" w:rsidRDefault="00B46568">
      <w:pPr>
        <w:pStyle w:val="a3"/>
        <w:spacing w:before="0" w:beforeAutospacing="0" w:after="0" w:afterAutospacing="0" w:line="360" w:lineRule="auto"/>
        <w:ind w:firstLine="420"/>
        <w:divId w:val="1275597409"/>
        <w:rPr>
          <w:sz w:val="21"/>
          <w:szCs w:val="21"/>
        </w:rPr>
      </w:pPr>
      <w:r w:rsidRPr="00B46568">
        <w:rPr>
          <w:rFonts w:hint="eastAsia"/>
          <w:sz w:val="21"/>
          <w:szCs w:val="21"/>
        </w:rPr>
        <w:t xml:space="preserve">2. 基金契约自生效之日对基金契约当事人具有法律约束力。 </w:t>
      </w:r>
    </w:p>
    <w:p w:rsidR="00B46568" w:rsidRPr="00B46568" w:rsidRDefault="00B46568">
      <w:pPr>
        <w:pStyle w:val="a3"/>
        <w:spacing w:before="0" w:beforeAutospacing="0" w:after="0" w:afterAutospacing="0" w:line="360" w:lineRule="auto"/>
        <w:ind w:firstLine="420"/>
        <w:divId w:val="1275597409"/>
        <w:rPr>
          <w:sz w:val="21"/>
          <w:szCs w:val="21"/>
        </w:rPr>
      </w:pPr>
      <w:r w:rsidRPr="00B46568">
        <w:rPr>
          <w:rFonts w:hint="eastAsia"/>
          <w:sz w:val="21"/>
          <w:szCs w:val="21"/>
        </w:rPr>
        <w:t xml:space="preserve">3. 基金契约正本一式十份，基金发起人、基金管理人和基金托管人各持有两份，其余报送中国证监会和中国人民银行各两份，每份具有同等的法律效力。 </w:t>
      </w:r>
    </w:p>
    <w:p w:rsidR="00B46568" w:rsidRPr="00B46568" w:rsidRDefault="00B46568">
      <w:pPr>
        <w:pStyle w:val="a3"/>
        <w:spacing w:before="0" w:beforeAutospacing="0" w:after="0" w:afterAutospacing="0" w:line="360" w:lineRule="auto"/>
        <w:ind w:firstLine="420"/>
        <w:divId w:val="1275597409"/>
        <w:rPr>
          <w:sz w:val="21"/>
          <w:szCs w:val="21"/>
        </w:rPr>
      </w:pPr>
      <w:r w:rsidRPr="00B46568">
        <w:rPr>
          <w:rFonts w:hint="eastAsia"/>
          <w:sz w:val="21"/>
          <w:szCs w:val="21"/>
        </w:rPr>
        <w:t xml:space="preserve">4. 基金契约可印制成册，供投资者在基金管理人、基金托管人、销售服务代理人和注册登记人办公场所查阅；投资者也可按工本费购买基金契约复制件或复印件，但应以基金契约正本为准。 </w:t>
      </w:r>
    </w:p>
    <w:p w:rsidR="00B46568" w:rsidRPr="00B46568" w:rsidRDefault="00B46568">
      <w:pPr>
        <w:pStyle w:val="a3"/>
        <w:spacing w:before="0" w:beforeAutospacing="0" w:after="0" w:afterAutospacing="0" w:line="360" w:lineRule="auto"/>
        <w:ind w:firstLine="420"/>
        <w:divId w:val="1275597409"/>
        <w:rPr>
          <w:sz w:val="21"/>
          <w:szCs w:val="21"/>
        </w:rPr>
      </w:pPr>
      <w:r w:rsidRPr="00B46568">
        <w:rPr>
          <w:rStyle w:val="a4"/>
          <w:rFonts w:hint="eastAsia"/>
          <w:sz w:val="21"/>
          <w:szCs w:val="21"/>
        </w:rPr>
        <w:t>六、基金合同的终止  </w:t>
      </w:r>
    </w:p>
    <w:p w:rsidR="00B46568" w:rsidRPr="00B46568" w:rsidRDefault="00B46568">
      <w:pPr>
        <w:pStyle w:val="a3"/>
        <w:spacing w:before="0" w:beforeAutospacing="0" w:after="0" w:afterAutospacing="0" w:line="360" w:lineRule="auto"/>
        <w:ind w:firstLine="420"/>
        <w:divId w:val="1275597409"/>
        <w:rPr>
          <w:sz w:val="21"/>
          <w:szCs w:val="21"/>
        </w:rPr>
      </w:pPr>
      <w:r w:rsidRPr="00B46568">
        <w:rPr>
          <w:rFonts w:hint="eastAsia"/>
          <w:sz w:val="21"/>
          <w:szCs w:val="21"/>
        </w:rPr>
        <w:t xml:space="preserve">出现下列情况之一的，基金契约经中国证监会批准后将终止： </w:t>
      </w:r>
    </w:p>
    <w:p w:rsidR="00B46568" w:rsidRPr="00B46568" w:rsidRDefault="00B46568">
      <w:pPr>
        <w:pStyle w:val="a3"/>
        <w:spacing w:before="0" w:beforeAutospacing="0" w:after="0" w:afterAutospacing="0" w:line="360" w:lineRule="auto"/>
        <w:ind w:firstLine="420"/>
        <w:divId w:val="1275597409"/>
        <w:rPr>
          <w:sz w:val="21"/>
          <w:szCs w:val="21"/>
        </w:rPr>
      </w:pPr>
      <w:r w:rsidRPr="00B46568">
        <w:rPr>
          <w:rFonts w:hint="eastAsia"/>
          <w:sz w:val="21"/>
          <w:szCs w:val="21"/>
        </w:rPr>
        <w:t xml:space="preserve">1. 存续期间内，基金持有人数量连续60个工作日达不到100人，或连续60个工作日基金资产净值低于人民币5000万元，基金管理人将宣布本基金终止； </w:t>
      </w:r>
    </w:p>
    <w:p w:rsidR="00B46568" w:rsidRPr="00B46568" w:rsidRDefault="00B46568">
      <w:pPr>
        <w:pStyle w:val="a3"/>
        <w:spacing w:before="0" w:beforeAutospacing="0" w:after="0" w:afterAutospacing="0" w:line="360" w:lineRule="auto"/>
        <w:ind w:firstLine="420"/>
        <w:divId w:val="1275597409"/>
        <w:rPr>
          <w:sz w:val="21"/>
          <w:szCs w:val="21"/>
        </w:rPr>
      </w:pPr>
      <w:r w:rsidRPr="00B46568">
        <w:rPr>
          <w:rFonts w:hint="eastAsia"/>
          <w:sz w:val="21"/>
          <w:szCs w:val="21"/>
        </w:rPr>
        <w:t xml:space="preserve">2. 基金持有人大会表决终止的； </w:t>
      </w:r>
    </w:p>
    <w:p w:rsidR="00B46568" w:rsidRPr="00B46568" w:rsidRDefault="00B46568">
      <w:pPr>
        <w:pStyle w:val="a3"/>
        <w:spacing w:before="0" w:beforeAutospacing="0" w:after="0" w:afterAutospacing="0" w:line="360" w:lineRule="auto"/>
        <w:ind w:firstLine="420"/>
        <w:divId w:val="1275597409"/>
        <w:rPr>
          <w:sz w:val="21"/>
          <w:szCs w:val="21"/>
        </w:rPr>
      </w:pPr>
      <w:r w:rsidRPr="00B46568">
        <w:rPr>
          <w:rFonts w:hint="eastAsia"/>
          <w:sz w:val="21"/>
          <w:szCs w:val="21"/>
        </w:rPr>
        <w:t xml:space="preserve">3. 因重大违法行为，基金被中国证监会责令终止的； </w:t>
      </w:r>
    </w:p>
    <w:p w:rsidR="00B46568" w:rsidRPr="00B46568" w:rsidRDefault="00B46568">
      <w:pPr>
        <w:pStyle w:val="a3"/>
        <w:spacing w:before="0" w:beforeAutospacing="0" w:after="0" w:afterAutospacing="0" w:line="360" w:lineRule="auto"/>
        <w:ind w:firstLine="420"/>
        <w:divId w:val="1275597409"/>
        <w:rPr>
          <w:sz w:val="21"/>
          <w:szCs w:val="21"/>
        </w:rPr>
      </w:pPr>
      <w:r w:rsidRPr="00B46568">
        <w:rPr>
          <w:rFonts w:hint="eastAsia"/>
          <w:sz w:val="21"/>
          <w:szCs w:val="21"/>
        </w:rPr>
        <w:t xml:space="preserve">4. 基金管理人因解散、破产、撤销等事由，不能继续担任基金管理人的职务，而无其他适当的基金管理公司承受其原有权利及义务； </w:t>
      </w:r>
    </w:p>
    <w:p w:rsidR="00B46568" w:rsidRPr="00B46568" w:rsidRDefault="00B46568">
      <w:pPr>
        <w:pStyle w:val="a3"/>
        <w:spacing w:before="0" w:beforeAutospacing="0" w:after="0" w:afterAutospacing="0" w:line="360" w:lineRule="auto"/>
        <w:ind w:firstLine="420"/>
        <w:divId w:val="1275597409"/>
        <w:rPr>
          <w:sz w:val="21"/>
          <w:szCs w:val="21"/>
        </w:rPr>
      </w:pPr>
      <w:r w:rsidRPr="00B46568">
        <w:rPr>
          <w:rFonts w:hint="eastAsia"/>
          <w:sz w:val="21"/>
          <w:szCs w:val="21"/>
        </w:rPr>
        <w:t xml:space="preserve">5. 基金托管人因解散、破产、撤销等事由，不能继续担任基金托管人的职务，而无其他适当的托管机构承受其原有权利及义务； </w:t>
      </w:r>
    </w:p>
    <w:p w:rsidR="00B46568" w:rsidRPr="00B46568" w:rsidRDefault="00B46568">
      <w:pPr>
        <w:pStyle w:val="a3"/>
        <w:spacing w:before="0" w:beforeAutospacing="0" w:after="0" w:afterAutospacing="0" w:line="360" w:lineRule="auto"/>
        <w:ind w:firstLine="420"/>
        <w:divId w:val="1275597409"/>
        <w:rPr>
          <w:sz w:val="21"/>
          <w:szCs w:val="21"/>
        </w:rPr>
      </w:pPr>
      <w:r w:rsidRPr="00B46568">
        <w:rPr>
          <w:rFonts w:hint="eastAsia"/>
          <w:sz w:val="21"/>
          <w:szCs w:val="21"/>
        </w:rPr>
        <w:t xml:space="preserve">6. 由于投资方向变更引起的基金合并、撤销； </w:t>
      </w:r>
    </w:p>
    <w:p w:rsidR="00B46568" w:rsidRPr="00B46568" w:rsidRDefault="00B46568">
      <w:pPr>
        <w:pStyle w:val="a3"/>
        <w:spacing w:before="0" w:beforeAutospacing="0" w:after="0" w:afterAutospacing="0" w:line="360" w:lineRule="auto"/>
        <w:ind w:firstLine="420"/>
        <w:divId w:val="1275597409"/>
        <w:rPr>
          <w:sz w:val="21"/>
          <w:szCs w:val="21"/>
        </w:rPr>
      </w:pPr>
      <w:r w:rsidRPr="00B46568">
        <w:rPr>
          <w:rFonts w:hint="eastAsia"/>
          <w:sz w:val="21"/>
          <w:szCs w:val="21"/>
        </w:rPr>
        <w:t xml:space="preserve">7. 按照基金契约规定的程序未能在60日内产生新的基金管理人； </w:t>
      </w:r>
    </w:p>
    <w:p w:rsidR="00B46568" w:rsidRPr="00B46568" w:rsidRDefault="00B46568">
      <w:pPr>
        <w:pStyle w:val="a3"/>
        <w:spacing w:before="0" w:beforeAutospacing="0" w:after="0" w:afterAutospacing="0" w:line="360" w:lineRule="auto"/>
        <w:ind w:firstLine="420"/>
        <w:divId w:val="1275597409"/>
        <w:rPr>
          <w:sz w:val="21"/>
          <w:szCs w:val="21"/>
        </w:rPr>
      </w:pPr>
      <w:r w:rsidRPr="00B46568">
        <w:rPr>
          <w:rFonts w:hint="eastAsia"/>
          <w:sz w:val="21"/>
          <w:szCs w:val="21"/>
        </w:rPr>
        <w:t xml:space="preserve">8. 中国证监会允许的其它情形。 </w:t>
      </w:r>
    </w:p>
    <w:p w:rsidR="00B46568" w:rsidRPr="00B46568" w:rsidRDefault="00B46568">
      <w:pPr>
        <w:pStyle w:val="a3"/>
        <w:spacing w:before="0" w:beforeAutospacing="0" w:after="0" w:afterAutospacing="0" w:line="360" w:lineRule="auto"/>
        <w:ind w:firstLine="420"/>
        <w:divId w:val="1275597409"/>
        <w:rPr>
          <w:sz w:val="21"/>
          <w:szCs w:val="21"/>
        </w:rPr>
      </w:pPr>
      <w:r w:rsidRPr="00B46568">
        <w:rPr>
          <w:rStyle w:val="a4"/>
          <w:rFonts w:hint="eastAsia"/>
          <w:sz w:val="21"/>
          <w:szCs w:val="21"/>
        </w:rPr>
        <w:t>七、基金合同的终止日  </w:t>
      </w:r>
    </w:p>
    <w:p w:rsidR="00B46568" w:rsidRPr="00B46568" w:rsidRDefault="00B46568">
      <w:pPr>
        <w:pStyle w:val="a3"/>
        <w:spacing w:before="0" w:beforeAutospacing="0" w:after="0" w:afterAutospacing="0" w:line="360" w:lineRule="auto"/>
        <w:ind w:firstLine="420"/>
        <w:divId w:val="1275597409"/>
        <w:rPr>
          <w:sz w:val="21"/>
          <w:szCs w:val="21"/>
        </w:rPr>
      </w:pPr>
      <w:r w:rsidRPr="00B46568">
        <w:rPr>
          <w:rFonts w:hint="eastAsia"/>
          <w:sz w:val="21"/>
          <w:szCs w:val="21"/>
        </w:rPr>
        <w:t>基金终止后，应当依照有关法律法规和基金契约的规定对基金进行清算。基金契约于中</w:t>
      </w:r>
      <w:bookmarkStart w:id="186" w:name="chapter_level1_23_71_section_2_end"/>
      <w:bookmarkEnd w:id="186"/>
      <w:r w:rsidRPr="00B46568">
        <w:rPr>
          <w:rFonts w:hint="eastAsia"/>
          <w:sz w:val="21"/>
          <w:szCs w:val="21"/>
        </w:rPr>
        <w:t xml:space="preserve">国证监会批准基金清算结果并予以公告之日终止。 </w:t>
      </w:r>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187" w:name="chapter_level1_24_72"/>
      <w:bookmarkStart w:id="188" w:name="_Toc50988856"/>
      <w:r w:rsidRPr="00B46568">
        <w:rPr>
          <w:rFonts w:ascii="宋体" w:eastAsia="宋体" w:hAnsi="宋体" w:hint="eastAsia"/>
          <w:sz w:val="30"/>
        </w:rPr>
        <w:lastRenderedPageBreak/>
        <w:t>二十一、基金托管协议的内容摘要</w:t>
      </w:r>
      <w:bookmarkEnd w:id="187"/>
      <w:bookmarkEnd w:id="188"/>
    </w:p>
    <w:p w:rsidR="00B46568" w:rsidRPr="00B46568" w:rsidRDefault="00B46568">
      <w:pPr>
        <w:pStyle w:val="a3"/>
        <w:spacing w:before="0" w:beforeAutospacing="0" w:after="0" w:afterAutospacing="0" w:line="360" w:lineRule="auto"/>
        <w:ind w:firstLine="420"/>
        <w:divId w:val="1170411282"/>
        <w:rPr>
          <w:sz w:val="21"/>
          <w:szCs w:val="21"/>
        </w:rPr>
      </w:pPr>
      <w:bookmarkStart w:id="189" w:name="chapter_level1_24_72_section_1"/>
      <w:bookmarkEnd w:id="189"/>
      <w:r w:rsidRPr="00B46568">
        <w:rPr>
          <w:rStyle w:val="a4"/>
          <w:rFonts w:hint="eastAsia"/>
          <w:sz w:val="21"/>
          <w:szCs w:val="21"/>
        </w:rPr>
        <w:t>一、托管协议当事人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1、基金管理人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基金管理人：</w:t>
      </w:r>
      <w:bookmarkStart w:id="190" w:name="field_49_managerorgfullname_9"/>
      <w:r w:rsidR="001D016A">
        <w:rPr>
          <w:rFonts w:hint="eastAsia"/>
          <w:sz w:val="21"/>
          <w:szCs w:val="21"/>
        </w:rPr>
        <w:t>博时基金管理有限公司</w:t>
      </w:r>
      <w:bookmarkEnd w:id="190"/>
      <w:r w:rsidRPr="00B46568">
        <w:rPr>
          <w:rFonts w:hint="eastAsia"/>
          <w:sz w:val="21"/>
          <w:szCs w:val="21"/>
        </w:rPr>
        <w:t xml:space="preserve">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注册地址：深圳市福田区莲花街道福新社区益田路5999号基金大厦21层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办公地址：广东省深圳市福田区益田路5999号基金大厦21层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法定代表人：江向阳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成立时间：1998年7月13日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批准设立机关：中国证券监督管理委员会（以下简称“中国证监会”）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批准设立文号：中国证监会证监基字【1998】26号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组织形式：有限责任公司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注册资本：2.5亿元人民币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经营范围：发起设立基金、基金管理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存续期间：持续经营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2、基金托管人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基金托管人：</w:t>
      </w:r>
      <w:bookmarkStart w:id="191" w:name="field_49_trustorgfullname_2"/>
      <w:r w:rsidR="001D016A">
        <w:rPr>
          <w:rFonts w:hint="eastAsia"/>
          <w:sz w:val="21"/>
          <w:szCs w:val="21"/>
        </w:rPr>
        <w:t>交通银行股份有限公司</w:t>
      </w:r>
      <w:bookmarkEnd w:id="191"/>
      <w:r w:rsidRPr="00B46568">
        <w:rPr>
          <w:rFonts w:hint="eastAsia"/>
          <w:sz w:val="21"/>
          <w:szCs w:val="21"/>
        </w:rPr>
        <w:t xml:space="preserve">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办公地址：上海市浦东新区银城中路188号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法定代表人：任德奇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成立时间：1987年3月30日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基金托管业务批准文号：证监基字〔1998〕25号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经营范围：吸收人民币存款；发放短期、中期和长期贷款；办理结算；办理票据贴现；发行金融债券；代理发行、代理兑付、承销政府债券；买卖政府债券；从事同业拆借；提供信用证服务及担保；代理收付款项及代理保险业务；提供保管箱服务；外汇存款；外汇贷款；外汇汇款；外币兑换、国际结算、结汇；售汇；同业外汇拆借、外汇票据的承兑和贴现、外汇借款、外汇担保；发行和代理发行股票以外的外币有价证券；买卖和代理买卖股票以外的外币有价证券；自营外汇买卖；代理外汇买卖；代理国外信用卡的发行和付款；资信调查、咨询、见证业务；基金托管业务；经中国人民银行批准的其他业务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注册资本：742.62亿元人民币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lastRenderedPageBreak/>
        <w:t xml:space="preserve">组织形式：股份有限公司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存续期间：持续经营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Style w:val="a4"/>
          <w:rFonts w:hint="eastAsia"/>
          <w:sz w:val="21"/>
          <w:szCs w:val="21"/>
        </w:rPr>
        <w:t>二、基金托管人与基金管理人之间的业务监督与核查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1.基金托管人对基金管理人的业务监督、核查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(1)基金托管人根据《暂行办法》、《试点办法》、基金契约及其他有关规定，对基金的投资范围、基金资产的投资比例、基金资产净值的计算、基金托管人与基金管理人资金划拨、基金收益分配等行为的合法性、合规性进行监督和核查。对基金管理人因以上方面的过错导致基金资产灭失、减损或处于危险状态等，基金托管人应立即以书面方式要求基金管理人予以纠正和采取必要的补救措施。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(2)基金托管人发现基金管理人的行为违反《暂行办法》、《试点办法》、基金契约及其他有关规定，有权以书面形式通知基金管理人限期纠正，并报告中国证监会，基金管理人收到通知后应及时核对并以书面形式给基金托管人发出回函。在限期内，基金托管人有权随时对通知事项进行复查，督促基金管理人改正。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(3)基金托管人发现基金管理人有重大违规行为，应立即报告中国证监会，同时，通知基金管理人限期纠正，并将纠正结果报告中国证监会。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2.基金管理人对基金托管人的业务监督、核查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(1)根据《暂行办法》、《试点办法》、基金契约及其它有关规定，基金管理人对基金托管人是否执行以下职能进行监督：及时执行基金管理人的投资指令、妥善保管基金的全部资产、按时将赎回资金和分配给基金持有人的收益划入专用账户、对基金资产实行分账管理、不擅自动用基金资产等。当基金托管人因上述过错导致基金资产灭失、减损或处于危险状态时，基金管理人应立即以书面方式要求基金托管人予以纠正和采取必要的补救措施。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(2)基金管理人发现基金托管人的行为违反《暂行办法》、《试点办法》、基金契约及其他有关规定，应及时以书面形式通知基金托管人限期纠正，基金托管人收到通知后应及时核对并以书面形式给基金管理人发出回函。在限期内，基金管理人有权随时对通知事项进行复查，督促基金托管人改正。基金托管人对基金管理人通知的违规事项未能在限期内纠正的，基金管理人应报告中国证监会。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(3)基金管理人发现基金托管人有重大违规行为，应立即报告中国证监会，同时通知基金托管人限期纠正，并将纠正结果报告中国证监会。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3.基金托管人与基金管理人在业务监督、核查中的配合、协助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lastRenderedPageBreak/>
        <w:t xml:space="preserve">基金托管人与基金管理人有义务配合和协助对方依照本协议对基金业务执行监督、核查。基金管理人或基金托管人无正当理由，拒绝、阻挠对方根据本协议规定行使监督权，或采取拖延、欺诈等手段妨碍对方进行有效监督，情节严重或经监督方提出警告仍不改正的，监督方应报告中国证监会。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Style w:val="a4"/>
          <w:rFonts w:hint="eastAsia"/>
          <w:sz w:val="21"/>
          <w:szCs w:val="21"/>
        </w:rPr>
        <w:t>三、基金资产保管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1.基金资产保管的原则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(1)基金托管人依法持有并安全保管基金的全部资产。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(2)基金资产应独立于基金管理人、基金托管人的所有或管理的其他资产。基金托管人应当为基金设立独立账户，本基金资产与基金托管人的其它资产或其它业务以及其它基金的资产应当实行严格的分账管理。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(3)基金托管人未经基金管理人的指令，不得自行运用、处分、分配基金的任何资产。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2.基金成立时募集资金的验证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基金募集期满，由基金管理人聘请具有从事证券、期货相关业务资格的会计师事务所进行验资，出具验资报告。验资报告应由参加验资的2名以上中国注册会计师签字有效。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基金管理人应将属于基金资产的全部资金划入基金托管人以基金名义开立的银行账户中，验资报告出具后，基金成立。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若基金未达到规定的募集额度则基金不能成立。在此情况下，基金管理人和基金托管人应当按照基金契约的有关规定办理退款事宜。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3.投资人申购资金和赎回资金的收付管理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基金托管人负责及时查收申购资金是否到达基金账户，对于未准时到账的资金，要立即通知基金管理人，核实资金划拨情况；对于赎回资金，基金托管人应在收到注册登记人发送的完整的清算数据和基金管理人发送的划款指令后及时进行支付。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基金连续两个开放日以上发生巨额赎回的，如基金管理人认为有必要，可暂停接受赎回申请；已经接受的赎回申请可以延期支付赎回款项，但不得超过正常支付时间20个工作日，并应当在中国证监会指定媒介上公告。在延期支付时间内基金托管人应按基金管理人的指令进行支付。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4.基金的银行账户的开设和管理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(1)基金的银行账户的开设和管理由基金托管人负责。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lastRenderedPageBreak/>
        <w:t xml:space="preserve">(2)基金托管人以基金的名义在其营业机构开立基金的银行账户，并根据基金管理人的指令办理资金收付。本基金的银行预留印鉴由基金托管人保管和使用并承担相应的责任。基金的一切货币收支活动，均须通过基金的银行账户进行。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(3)基金的银行账户的开立和使用，限于满足开展基金业务的需要。基金托管人和基金管理人不得假借基金的名义开立任何其他银行账户；亦不得使用基金的账户进行基金业务以外的活动。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(4)基金的银行账户的管理应符合中国人民银行的有关规定。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5.基金证券账户的开设和管理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基金托管人根据中国证监会和中国证券登记结算有限责任公司的有关规定，以托管人和基金联名形式代理基金开立证券账户。以托管人自身名义为所有托管的基金开立清算备付金账户。由托管人为所托管的各个基金分别进行二级清算，并向基金管理人提供基金二级清算账户资金余额对账单。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基金证券账户的开立和运用，限于满足开展基金业务的需要。基金托管人和基金管理人不得出借和未经对方同意擅自转让基金的任何证券账户；亦不得使用基金的任何账户进行基金业务以外的活动。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根据业务发展需要，经双方协商同意，基金托管人还可根据有关规定开立其他投资品种的账户。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6.基金资产投资的有关实物证券的保管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实物证券由基金托管人以基金名义存放于基金托管人的保管库、中央国债登记结算公司、中国证券登记结算公司或其他有权办理存管业务的机构的保管库中；保管凭证由基金托管人保存。实物证券的购买和转让由基金托管人根据基金管理人的指令办理。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7.和基金资产有关的重大合同的保管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合同原件由基金托管人保管，保管期限15年以上。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Style w:val="a4"/>
          <w:rFonts w:hint="eastAsia"/>
          <w:sz w:val="21"/>
          <w:szCs w:val="21"/>
        </w:rPr>
        <w:t>四、基金资产计价、基金资产净值计算与复核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1、基金资产计价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（1）计价对象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基金依法拥有的债券等有价证券。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（2）计价方法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lastRenderedPageBreak/>
        <w:t xml:space="preserve">a.本基金计价采用摊余成本法，即计价对象以买入成本列示，按票面利率或协议利率并考虑其买入时的溢价与折价，在其剩余存续期内按实际利率法摊销，每日计提损益。本基金的债券和票据按摊余成本计算基金资产净值。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b.基金持有的债券、票据采用溢折价摊销后的成本列示，按票面利率计提应收利息。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c.债券回购以成本列示，按协议利率在实际持有期间内逐日计提利息。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d.银行存款以本金列示，按银行适用利率逐日计提利息。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e.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确定的基金资产净值的负偏离度绝对值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f.如按上述规定不能客观反映基金资产公允价值的，基金管理人可根据具体情况，在与基金托管人商议后，按最能反映基金资产公允价值的方法计价。即使存在上述情况，基金管理人若采用上述（1）—（5）规定的方法为基金资产进行了计价，仍应被认为采用了适当的计价方法。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g.国家有最新规定的，按其规定进行计价。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（3）计价程序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基金的日常计价由基金管理人进行。基金管理人完成计价后将计价结果以书面形式报送基金托管人，基金托管人按照基金合同规定的计价方法、时间与程序进行复核，基金托管人复核无误后签章返回给基金管理人。月末、年中和年末计价复核与基金会计账目的核对同时进行。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（4）暂停公告基金收益的情形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a.基金投资涉及的证券交易所遇法定节假日或因其他原因停市时；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b.因不可抗力或其他情形致使基金管理人、基金托管人无法准确评估基金资产价值时。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lastRenderedPageBreak/>
        <w:t xml:space="preserve">c.当前一估值日基金资产净值50%以上的资产出现无可参考的活跃市场价格且采用估值技术仍导致公允价值存在重大不确定性时，经与基金托管人协商一致的，应当暂停估值；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d.法律法规规定、中国证监会认定的其他情形。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（5）基金收益的确认及错误的处理方式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差错处理的原则和方法如下：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a.基金收益出现错误时，基金管理人应当立即纠正，并采取合理的措施防止损失进一步扩大；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b.错误偏差达到基金资产净值0.5％时，基金管理人应当公告并报国务院证券监督管理机构备案；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c.基金管理人和基金托管人根据有关规定进行账务处理，但计算过程有误导致基金收益计算错误，从而给基金或基金投资人造成损失的，由基金托管人和基金管理人共同承担赔偿；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d.基金管理人具有向当事人追偿不当利得的权利。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前述内容如法律法规或监管机关另有规定的，从其规定处理。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（6）特殊情形的处理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基金管理人按上述计价方法进行计价时，所造成的误差不作为基金份额资产净值错误处理；由于证券交易所及登记结算公司发送的数据错误，或由于战争、火灾、地震、洪水等不可抗力原因，基金管理人和基金托管人虽然已经采取必要、适当、合理的措施进行检查，但未能发现错误的，由此造成的基金资产计价错误，基金管理人和基金托管人可以免除赔偿责任。但基金管理人和基金托管人应当积极采取必要的措施消除由此造成的影响。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2、基金资产净值的计算、复核与完成的时间及程序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（1）基金资产净值的计算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基金资产净值是指基金资产总值减去负债后的余额。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每个工作日计算基金资产净值及各类基金份额的每万份收益和七日年化收益率，并按规定公告。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（2）复核程序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基金管理人每工作日对基金资产进行计价后，将基金资产净值、各类基金份额的每万份收益和七日年化收益率发送给基金托管人，基金托管人按基金合同规定的计价方法、时间、程序进行复核；经基金托管人复核无误后，签章并以加密传真方式传送给基金管理人，由基金管理人按规定对外公布。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lastRenderedPageBreak/>
        <w:t xml:space="preserve">3、基金会计制度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按国家有关的会计制度执行。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4、基金账册的建立和基金账册的定期核对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（1）基金账册的建立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基金会计核算由基金管理人承担，基金托管人按双方约定的同一记账方法和会计处理原则，独立地设置、记录和保管本基金的全套账册，用于对基金会计的复核。双方应指定经办基金的财务会计人员负责编制、保管基金的会计账册；双方管理或托管的不同基金的会计账册，应完全分开，分别编制和保管。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（2）凭证保管及核对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证券交易凭证由基金托管人和基金管理人分别保管并据此建账。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基金管理人按日编制基金估值表，与基金托管人核对，从而核对证券交易账目。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基金托管人办理基金的资金收付、证券实物出入库所获得的凭证，由基金托管人保管原件并记账，每月附指令回执和单据复印件交基金管理人核实。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基金托管人与基金管理人对基金账册每月核对一次。经对账发现双方的账目存在不符的，基金托管人与基金管理人应及时查明原因并纠正，保持双方的账册记录完全相符。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5、基金财务报表与报告的编制和复核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基金财务报表由基金托管人与基金管理人每月分别独立编制。月度报表的编制，应于每月结束后5个工作日内完成；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应当在季度结束之日起15个工作日内完成季度报告编制并公告。中期报告在上半年结束之日起两个月内公告；年度报告在每年结束之日起三个月内公告。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基金管理人应在报告内容截止日后的3个工作日内完成月度报表编制，对报表加盖公章后，以加密传真方式将有关报表提供基金托管人复核；基金托管人应在2个工作日内完成复核，并将复核结果书面通知基金管理人。基金管理人应在季度报告完成后将有关报告提供基金托管人复核，基金托管人在收到后及时完成复核，并将复核结果书面通知基金管理人。基金管理人应在中期报告内容截止日后30日内完成报告的编制，将有关报告提供基金托管人复核，基金托管人在收到后20日内完成复核，并将复核结果书面通知基金管理人。基金管</w:t>
      </w:r>
      <w:r w:rsidRPr="00B46568">
        <w:rPr>
          <w:rFonts w:hint="eastAsia"/>
          <w:sz w:val="21"/>
          <w:szCs w:val="21"/>
        </w:rPr>
        <w:lastRenderedPageBreak/>
        <w:t xml:space="preserve">理人应在年度报告内容截止日后50日内完成报告的编制，将有关报告提供基金托管人复核，基金托管人在收到后30日内完成复核，并将复核结果书面通知基金管理人。基金托管人在复核过程中，发现双方的报表存在不符时，基金托管人与基金管理人应共同查明原因，进行调整，调整以国家有关规定为准。核对无误后，基金托管人在基金管理人提供的报告上加盖公章，双方各留存一份。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基金托管人在对季度报告、中期报告或年度报告复核完毕后，需出具相应的复核确认书，以备有权机构对相关文件审核时提示。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若因特殊原因上述报告的制作和复核需提前完成时，托管人应予以配合。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Style w:val="a4"/>
          <w:rFonts w:hint="eastAsia"/>
          <w:sz w:val="21"/>
          <w:szCs w:val="21"/>
        </w:rPr>
        <w:t>五、基金份额持有人名册的登记与保管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注册登记人负责编制和保管基金持有人名册。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基金托管人和基金管理人对基金持有人名册的保管，按国家法律法规及证券监督管理部门的要求执行。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Style w:val="a4"/>
          <w:rFonts w:hint="eastAsia"/>
          <w:sz w:val="21"/>
          <w:szCs w:val="21"/>
        </w:rPr>
        <w:t>六、争议的解决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1.因本协议产生的争议，双方当事人应通过协商途径解决。协商不成的，任何一方均可将该争议提交华南国际经济贸易仲裁委员会，按照申请仲裁时该会现行有效的仲裁规则进行仲裁。仲裁裁决是终局的，对双方均有拘束力。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2.争议处理期间，双方当事人应恪守职责，继续忠实、勤勉、尽责地履行基金契约规定的义务，维护基金持有人的合法权益。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3.在争议解决期间，除争议所涉部分外，本协议其余部分应继续履行。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Style w:val="a4"/>
          <w:rFonts w:hint="eastAsia"/>
          <w:sz w:val="21"/>
          <w:szCs w:val="21"/>
        </w:rPr>
        <w:t>七、托管协议的修改和终止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1.本协议经双方当事人协商一致，可以对协议进行修改，修改应采用书面形式。但修改后内容不得与基金契约的规定有任何冲突。修改后的新协议，报中国证监会批准后生效。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2.发生以下情况，本托管协议终止：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（1）基金或基金契约终止；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（2）基金托管人解散、依法被撤销、破产或依照相关法律、法规、规章或基金契约规定由其他基金托管人接管基金资产； </w:t>
      </w:r>
    </w:p>
    <w:p w:rsidR="00B46568" w:rsidRPr="00B46568" w:rsidRDefault="00B46568">
      <w:pPr>
        <w:pStyle w:val="a3"/>
        <w:spacing w:before="0" w:beforeAutospacing="0" w:after="0" w:afterAutospacing="0" w:line="360" w:lineRule="auto"/>
        <w:ind w:firstLine="420"/>
        <w:divId w:val="1170411282"/>
        <w:rPr>
          <w:sz w:val="21"/>
          <w:szCs w:val="21"/>
        </w:rPr>
      </w:pPr>
      <w:r w:rsidRPr="00B46568">
        <w:rPr>
          <w:rFonts w:hint="eastAsia"/>
          <w:sz w:val="21"/>
          <w:szCs w:val="21"/>
        </w:rPr>
        <w:t xml:space="preserve">（3）基金管理人解散、依法被撤销、破产或依照相关法律、法规、规章或基金契约规定由其他基金管理人接管基金资产； </w:t>
      </w:r>
    </w:p>
    <w:p w:rsidR="00B46568" w:rsidRPr="00B46568" w:rsidRDefault="00B46568" w:rsidP="008643A5">
      <w:pPr>
        <w:pStyle w:val="a3"/>
        <w:spacing w:before="0" w:beforeAutospacing="0" w:after="0" w:afterAutospacing="0" w:line="360" w:lineRule="auto"/>
        <w:ind w:firstLine="420"/>
      </w:pPr>
      <w:bookmarkStart w:id="192" w:name="chapter_level1_24_72_section_1_end"/>
      <w:bookmarkEnd w:id="192"/>
      <w:r w:rsidRPr="00B46568">
        <w:rPr>
          <w:rFonts w:hint="eastAsia"/>
          <w:sz w:val="21"/>
          <w:szCs w:val="21"/>
        </w:rPr>
        <w:t xml:space="preserve">（4）发生《暂行办法》、《试点办法》规定的基金终止事项。 </w:t>
      </w:r>
      <w:r w:rsidRPr="00B46568">
        <w:br w:type="page"/>
      </w:r>
    </w:p>
    <w:p w:rsidR="00B46568" w:rsidRPr="00B46568" w:rsidRDefault="00B46568" w:rsidP="00B46568">
      <w:pPr>
        <w:pStyle w:val="2"/>
        <w:jc w:val="center"/>
        <w:rPr>
          <w:rFonts w:ascii="宋体" w:eastAsia="宋体" w:hAnsi="宋体"/>
          <w:sz w:val="30"/>
        </w:rPr>
      </w:pPr>
      <w:bookmarkStart w:id="193" w:name="chapter_level1_25_75"/>
      <w:bookmarkStart w:id="194" w:name="_Toc50988857"/>
      <w:r w:rsidRPr="00B46568">
        <w:rPr>
          <w:rFonts w:ascii="宋体" w:eastAsia="宋体" w:hAnsi="宋体" w:hint="eastAsia"/>
          <w:sz w:val="30"/>
        </w:rPr>
        <w:lastRenderedPageBreak/>
        <w:t>二十二、对基金份额持有人的服务</w:t>
      </w:r>
      <w:bookmarkEnd w:id="193"/>
      <w:bookmarkEnd w:id="194"/>
    </w:p>
    <w:p w:rsidR="00B46568" w:rsidRPr="00B46568" w:rsidRDefault="00B46568">
      <w:pPr>
        <w:pStyle w:val="a3"/>
        <w:spacing w:before="0" w:beforeAutospacing="0" w:after="0" w:afterAutospacing="0" w:line="360" w:lineRule="auto"/>
        <w:ind w:firstLine="420"/>
        <w:divId w:val="1910575777"/>
        <w:rPr>
          <w:sz w:val="21"/>
          <w:szCs w:val="21"/>
        </w:rPr>
      </w:pPr>
      <w:bookmarkStart w:id="195" w:name="chapter_level1_25_75_section_1"/>
      <w:bookmarkEnd w:id="195"/>
      <w:r w:rsidRPr="00B46568">
        <w:rPr>
          <w:rFonts w:hint="eastAsia"/>
          <w:sz w:val="21"/>
          <w:szCs w:val="21"/>
        </w:rPr>
        <w:t xml:space="preserve">基金管理人承诺为基金份额持有人提供如下服务，基金管理人根据基金份额持有人的需要和市场的变化，有权增加或变更服务项目。  </w:t>
      </w:r>
    </w:p>
    <w:p w:rsidR="00B46568" w:rsidRPr="00B46568" w:rsidRDefault="00B46568">
      <w:pPr>
        <w:pStyle w:val="a3"/>
        <w:spacing w:before="0" w:beforeAutospacing="0" w:after="0" w:afterAutospacing="0" w:line="360" w:lineRule="auto"/>
        <w:ind w:firstLine="420"/>
        <w:divId w:val="1910575777"/>
        <w:rPr>
          <w:sz w:val="21"/>
          <w:szCs w:val="21"/>
        </w:rPr>
      </w:pPr>
      <w:r w:rsidRPr="00B46568">
        <w:rPr>
          <w:rStyle w:val="a4"/>
          <w:rFonts w:hint="eastAsia"/>
          <w:sz w:val="21"/>
          <w:szCs w:val="21"/>
        </w:rPr>
        <w:t>一、持有人交易资料的寄送服务</w:t>
      </w:r>
    </w:p>
    <w:p w:rsidR="00B46568" w:rsidRPr="00B46568" w:rsidRDefault="00B46568">
      <w:pPr>
        <w:pStyle w:val="a3"/>
        <w:spacing w:before="0" w:beforeAutospacing="0" w:after="0" w:afterAutospacing="0" w:line="360" w:lineRule="auto"/>
        <w:ind w:firstLine="420"/>
        <w:divId w:val="1910575777"/>
        <w:rPr>
          <w:sz w:val="21"/>
          <w:szCs w:val="21"/>
        </w:rPr>
      </w:pPr>
      <w:r w:rsidRPr="00B46568">
        <w:rPr>
          <w:rFonts w:hint="eastAsia"/>
          <w:sz w:val="21"/>
          <w:szCs w:val="21"/>
        </w:rPr>
        <w:t xml:space="preserve">1、正常开放期，每次交易结束后，投资者可在T+2个工作日后通过销售机构的网点查询和打印交易确认单，或在T+1个工作日后通过博时一线通电话、博时快e通网上服务手段查询交易确认情况。基金管理人不向投资者寄送交易确认单。 </w:t>
      </w:r>
    </w:p>
    <w:p w:rsidR="00B46568" w:rsidRPr="00B46568" w:rsidRDefault="00B46568">
      <w:pPr>
        <w:pStyle w:val="a3"/>
        <w:spacing w:before="0" w:beforeAutospacing="0" w:after="0" w:afterAutospacing="0" w:line="360" w:lineRule="auto"/>
        <w:ind w:firstLine="420"/>
        <w:divId w:val="1910575777"/>
        <w:rPr>
          <w:sz w:val="21"/>
          <w:szCs w:val="21"/>
        </w:rPr>
      </w:pPr>
      <w:r w:rsidRPr="00B46568">
        <w:rPr>
          <w:rFonts w:hint="eastAsia"/>
          <w:sz w:val="21"/>
          <w:szCs w:val="21"/>
        </w:rPr>
        <w:t xml:space="preserve">2、每月结束后，基金管理人向所有订阅电子邮件对账单的投资者发送电子邮件对账单。  </w:t>
      </w:r>
    </w:p>
    <w:p w:rsidR="00B46568" w:rsidRPr="00B46568" w:rsidRDefault="00B46568">
      <w:pPr>
        <w:pStyle w:val="a3"/>
        <w:spacing w:before="0" w:beforeAutospacing="0" w:after="0" w:afterAutospacing="0" w:line="360" w:lineRule="auto"/>
        <w:ind w:firstLine="420"/>
        <w:divId w:val="1910575777"/>
        <w:rPr>
          <w:sz w:val="21"/>
          <w:szCs w:val="21"/>
        </w:rPr>
      </w:pPr>
      <w:r w:rsidRPr="00B46568">
        <w:rPr>
          <w:rFonts w:hint="eastAsia"/>
          <w:sz w:val="21"/>
          <w:szCs w:val="21"/>
        </w:rPr>
        <w:t>投资者可以登录基金管理人网站（http://www.bosera.com）“博时快e通”系统网上自助订阅；或发送“订阅电子对账单”邮件到客服邮箱</w:t>
      </w:r>
      <w:hyperlink r:id="rId10" w:history="1">
        <w:r w:rsidRPr="00B46568">
          <w:rPr>
            <w:rStyle w:val="a5"/>
            <w:rFonts w:hint="eastAsia"/>
            <w:sz w:val="21"/>
            <w:szCs w:val="21"/>
          </w:rPr>
          <w:t>service@bosera.com</w:t>
        </w:r>
      </w:hyperlink>
      <w:r w:rsidRPr="00B46568">
        <w:rPr>
          <w:rFonts w:hint="eastAsia"/>
          <w:sz w:val="21"/>
          <w:szCs w:val="21"/>
        </w:rPr>
        <w:t xml:space="preserve">；也可直接拨打博时一线通95105568（免长途话费）订阅。 </w:t>
      </w:r>
    </w:p>
    <w:p w:rsidR="00B46568" w:rsidRPr="00B46568" w:rsidRDefault="00B46568">
      <w:pPr>
        <w:pStyle w:val="a3"/>
        <w:spacing w:before="0" w:beforeAutospacing="0" w:after="0" w:afterAutospacing="0" w:line="360" w:lineRule="auto"/>
        <w:ind w:firstLine="420"/>
        <w:divId w:val="1910575777"/>
        <w:rPr>
          <w:sz w:val="21"/>
          <w:szCs w:val="21"/>
        </w:rPr>
      </w:pPr>
      <w:r w:rsidRPr="00B46568">
        <w:rPr>
          <w:rStyle w:val="a4"/>
          <w:rFonts w:hint="eastAsia"/>
          <w:sz w:val="21"/>
          <w:szCs w:val="21"/>
        </w:rPr>
        <w:t>二、网上理财服务</w:t>
      </w:r>
    </w:p>
    <w:p w:rsidR="00B46568" w:rsidRPr="00B46568" w:rsidRDefault="00B46568">
      <w:pPr>
        <w:pStyle w:val="a3"/>
        <w:spacing w:before="0" w:beforeAutospacing="0" w:after="0" w:afterAutospacing="0" w:line="360" w:lineRule="auto"/>
        <w:ind w:firstLine="420"/>
        <w:divId w:val="1910575777"/>
        <w:rPr>
          <w:sz w:val="21"/>
          <w:szCs w:val="21"/>
        </w:rPr>
      </w:pPr>
      <w:r w:rsidRPr="00B46568">
        <w:rPr>
          <w:rFonts w:hint="eastAsia"/>
          <w:sz w:val="21"/>
          <w:szCs w:val="21"/>
        </w:rPr>
        <w:t xml:space="preserve">通过基金管理人网站，投资者可获得如下服务： </w:t>
      </w:r>
    </w:p>
    <w:p w:rsidR="00B46568" w:rsidRPr="00B46568" w:rsidRDefault="00B46568">
      <w:pPr>
        <w:pStyle w:val="a3"/>
        <w:spacing w:before="0" w:beforeAutospacing="0" w:after="0" w:afterAutospacing="0" w:line="360" w:lineRule="auto"/>
        <w:ind w:firstLine="420"/>
        <w:divId w:val="1910575777"/>
        <w:rPr>
          <w:sz w:val="21"/>
          <w:szCs w:val="21"/>
        </w:rPr>
      </w:pPr>
      <w:r w:rsidRPr="00B46568">
        <w:rPr>
          <w:rFonts w:hint="eastAsia"/>
          <w:sz w:val="21"/>
          <w:szCs w:val="21"/>
        </w:rPr>
        <w:t xml:space="preserve">1、自助开户交易：投资者使用建设银行、农业银行、工商银行、交通银行、招商银行、兴业银行、浦发银行、邮储银行、民生银行、中信银行、光大银行、平安银行、中国银行、广发银行的借记卡或招商银行i理财账户、汇付天下天天盈账户、支付宝理财专户均可以在基金管理人网站上自助开户并进行网上交易。 </w:t>
      </w:r>
    </w:p>
    <w:p w:rsidR="00B46568" w:rsidRPr="00B46568" w:rsidRDefault="00B46568">
      <w:pPr>
        <w:pStyle w:val="a3"/>
        <w:spacing w:before="0" w:beforeAutospacing="0" w:after="0" w:afterAutospacing="0" w:line="360" w:lineRule="auto"/>
        <w:ind w:firstLine="420"/>
        <w:divId w:val="1910575777"/>
        <w:rPr>
          <w:sz w:val="21"/>
          <w:szCs w:val="21"/>
        </w:rPr>
      </w:pPr>
      <w:r w:rsidRPr="00B46568">
        <w:rPr>
          <w:rFonts w:hint="eastAsia"/>
          <w:sz w:val="21"/>
          <w:szCs w:val="21"/>
        </w:rPr>
        <w:t xml:space="preserve">2、查询服务：投资者可以通过基金管理人网站查询所持有基金的基金份额、交易记录等信息，同时可以修改基金账户信息等基本资料。 </w:t>
      </w:r>
    </w:p>
    <w:p w:rsidR="00B46568" w:rsidRPr="00B46568" w:rsidRDefault="00B46568">
      <w:pPr>
        <w:pStyle w:val="a3"/>
        <w:spacing w:before="0" w:beforeAutospacing="0" w:after="0" w:afterAutospacing="0" w:line="360" w:lineRule="auto"/>
        <w:ind w:firstLine="420"/>
        <w:divId w:val="1910575777"/>
        <w:rPr>
          <w:sz w:val="21"/>
          <w:szCs w:val="21"/>
        </w:rPr>
      </w:pPr>
      <w:r w:rsidRPr="00B46568">
        <w:rPr>
          <w:rFonts w:hint="eastAsia"/>
          <w:sz w:val="21"/>
          <w:szCs w:val="21"/>
        </w:rPr>
        <w:t xml:space="preserve">3、信息咨询服务：投资者可以利用基金管理人网站获取基金和基金管理人各类信息，包括基金法律文件、基金管理人最新动态、热点问题等。 </w:t>
      </w:r>
    </w:p>
    <w:p w:rsidR="00B46568" w:rsidRPr="00B46568" w:rsidRDefault="00B46568">
      <w:pPr>
        <w:pStyle w:val="a3"/>
        <w:spacing w:before="0" w:beforeAutospacing="0" w:after="0" w:afterAutospacing="0" w:line="360" w:lineRule="auto"/>
        <w:ind w:firstLine="420"/>
        <w:divId w:val="1910575777"/>
        <w:rPr>
          <w:sz w:val="21"/>
          <w:szCs w:val="21"/>
        </w:rPr>
      </w:pPr>
      <w:r w:rsidRPr="00B46568">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rsidR="00B46568" w:rsidRPr="00B46568" w:rsidRDefault="00B46568">
      <w:pPr>
        <w:pStyle w:val="a3"/>
        <w:spacing w:before="0" w:beforeAutospacing="0" w:after="0" w:afterAutospacing="0" w:line="360" w:lineRule="auto"/>
        <w:ind w:firstLine="420"/>
        <w:divId w:val="1910575777"/>
        <w:rPr>
          <w:sz w:val="21"/>
          <w:szCs w:val="21"/>
        </w:rPr>
      </w:pPr>
      <w:r w:rsidRPr="00B46568">
        <w:rPr>
          <w:rStyle w:val="a4"/>
          <w:rFonts w:hint="eastAsia"/>
          <w:sz w:val="21"/>
          <w:szCs w:val="21"/>
        </w:rPr>
        <w:t>三、短信服务</w:t>
      </w:r>
    </w:p>
    <w:p w:rsidR="00B46568" w:rsidRPr="00B46568" w:rsidRDefault="00B46568">
      <w:pPr>
        <w:pStyle w:val="a3"/>
        <w:spacing w:before="0" w:beforeAutospacing="0" w:after="0" w:afterAutospacing="0" w:line="360" w:lineRule="auto"/>
        <w:ind w:firstLine="420"/>
        <w:divId w:val="1910575777"/>
        <w:rPr>
          <w:sz w:val="21"/>
          <w:szCs w:val="21"/>
        </w:rPr>
      </w:pPr>
      <w:r w:rsidRPr="00B46568">
        <w:rPr>
          <w:rFonts w:hint="eastAsia"/>
          <w:sz w:val="21"/>
          <w:szCs w:val="21"/>
        </w:rPr>
        <w:t xml:space="preserve">基金管理人向订制短信服务的基金份额持有人提供相应短信服务。 </w:t>
      </w:r>
    </w:p>
    <w:p w:rsidR="00B46568" w:rsidRPr="00B46568" w:rsidRDefault="00B46568">
      <w:pPr>
        <w:pStyle w:val="a3"/>
        <w:spacing w:before="0" w:beforeAutospacing="0" w:after="0" w:afterAutospacing="0" w:line="360" w:lineRule="auto"/>
        <w:ind w:firstLine="420"/>
        <w:divId w:val="1910575777"/>
        <w:rPr>
          <w:sz w:val="21"/>
          <w:szCs w:val="21"/>
        </w:rPr>
      </w:pPr>
      <w:r w:rsidRPr="00B46568">
        <w:rPr>
          <w:rStyle w:val="a4"/>
          <w:rFonts w:hint="eastAsia"/>
          <w:sz w:val="21"/>
          <w:szCs w:val="21"/>
        </w:rPr>
        <w:t>四、电子邮件服务</w:t>
      </w:r>
    </w:p>
    <w:p w:rsidR="00B46568" w:rsidRPr="00B46568" w:rsidRDefault="00B46568">
      <w:pPr>
        <w:pStyle w:val="a3"/>
        <w:spacing w:before="0" w:beforeAutospacing="0" w:after="0" w:afterAutospacing="0" w:line="360" w:lineRule="auto"/>
        <w:ind w:firstLine="420"/>
        <w:divId w:val="1910575777"/>
        <w:rPr>
          <w:sz w:val="21"/>
          <w:szCs w:val="21"/>
        </w:rPr>
      </w:pPr>
      <w:bookmarkStart w:id="196" w:name="chapter_level1_25_75_section_1_end"/>
      <w:bookmarkEnd w:id="196"/>
      <w:r w:rsidRPr="00B46568">
        <w:rPr>
          <w:rFonts w:hint="eastAsia"/>
          <w:sz w:val="21"/>
          <w:szCs w:val="21"/>
        </w:rPr>
        <w:t xml:space="preserve">基金管理人为投资者提供电子邮件方式的业务咨询、投诉受理、基金份额净值等服务。 </w:t>
      </w:r>
    </w:p>
    <w:p w:rsidR="00B46568" w:rsidRPr="00B46568" w:rsidRDefault="00B46568">
      <w:pPr>
        <w:pStyle w:val="a3"/>
        <w:spacing w:before="0" w:beforeAutospacing="0" w:after="0" w:afterAutospacing="0" w:line="360" w:lineRule="auto"/>
        <w:ind w:firstLine="420"/>
        <w:divId w:val="101000281"/>
        <w:rPr>
          <w:sz w:val="21"/>
          <w:szCs w:val="21"/>
        </w:rPr>
      </w:pPr>
      <w:bookmarkStart w:id="197" w:name="chapter_level1_25_75_section_2"/>
      <w:bookmarkEnd w:id="197"/>
      <w:r w:rsidRPr="00B46568">
        <w:rPr>
          <w:rStyle w:val="a4"/>
          <w:rFonts w:hint="eastAsia"/>
          <w:sz w:val="21"/>
          <w:szCs w:val="21"/>
        </w:rPr>
        <w:lastRenderedPageBreak/>
        <w:t>五、手机理财服务</w:t>
      </w:r>
    </w:p>
    <w:p w:rsidR="00B46568" w:rsidRPr="00B46568" w:rsidRDefault="00B46568">
      <w:pPr>
        <w:pStyle w:val="a3"/>
        <w:spacing w:before="0" w:beforeAutospacing="0" w:after="0" w:afterAutospacing="0" w:line="360" w:lineRule="auto"/>
        <w:ind w:firstLine="420"/>
        <w:divId w:val="101000281"/>
        <w:rPr>
          <w:sz w:val="21"/>
          <w:szCs w:val="21"/>
        </w:rPr>
      </w:pPr>
      <w:r w:rsidRPr="00B46568">
        <w:rPr>
          <w:rFonts w:hint="eastAsia"/>
          <w:sz w:val="21"/>
          <w:szCs w:val="21"/>
        </w:rPr>
        <w:t xml:space="preserve">投资者可以通过手机登陆博时移动版直销网上交易系统（m.bosera.com）、手机基金交易系统（wap.bosera.com）和博时App版直销网上交易系统，享受基金理财所需的基金交易、理财查询、账户管理、信息服务等功能。 </w:t>
      </w:r>
    </w:p>
    <w:p w:rsidR="00B46568" w:rsidRPr="00B46568" w:rsidRDefault="00B46568">
      <w:pPr>
        <w:pStyle w:val="a3"/>
        <w:spacing w:before="0" w:beforeAutospacing="0" w:after="0" w:afterAutospacing="0" w:line="360" w:lineRule="auto"/>
        <w:ind w:firstLine="420"/>
        <w:divId w:val="101000281"/>
        <w:rPr>
          <w:sz w:val="21"/>
          <w:szCs w:val="21"/>
        </w:rPr>
      </w:pPr>
      <w:r w:rsidRPr="00B46568">
        <w:rPr>
          <w:rStyle w:val="a4"/>
          <w:rFonts w:hint="eastAsia"/>
          <w:sz w:val="21"/>
          <w:szCs w:val="21"/>
        </w:rPr>
        <w:t>六、信息订阅服务</w:t>
      </w:r>
    </w:p>
    <w:p w:rsidR="00B46568" w:rsidRPr="00B46568" w:rsidRDefault="00B46568">
      <w:pPr>
        <w:pStyle w:val="a3"/>
        <w:spacing w:before="0" w:beforeAutospacing="0" w:after="0" w:afterAutospacing="0" w:line="360" w:lineRule="auto"/>
        <w:ind w:firstLine="420"/>
        <w:divId w:val="101000281"/>
        <w:rPr>
          <w:sz w:val="21"/>
          <w:szCs w:val="21"/>
        </w:rPr>
      </w:pPr>
      <w:r w:rsidRPr="00B46568">
        <w:rPr>
          <w:rFonts w:hint="eastAsia"/>
          <w:sz w:val="21"/>
          <w:szCs w:val="21"/>
        </w:rPr>
        <w:t xml:space="preserve">投资者可以通过基金管理人网站博时快e通、客服中心提交信息订制的申请，基金管理人将以电子邮件、手机短信的形式定期为投资者发送所订制的信息。 </w:t>
      </w:r>
    </w:p>
    <w:p w:rsidR="00B46568" w:rsidRPr="00B46568" w:rsidRDefault="00B46568">
      <w:pPr>
        <w:pStyle w:val="a3"/>
        <w:spacing w:before="0" w:beforeAutospacing="0" w:after="0" w:afterAutospacing="0" w:line="360" w:lineRule="auto"/>
        <w:ind w:firstLine="420"/>
        <w:divId w:val="101000281"/>
        <w:rPr>
          <w:sz w:val="21"/>
          <w:szCs w:val="21"/>
        </w:rPr>
      </w:pPr>
      <w:r w:rsidRPr="00B46568">
        <w:rPr>
          <w:rStyle w:val="a4"/>
          <w:rFonts w:hint="eastAsia"/>
          <w:sz w:val="21"/>
          <w:szCs w:val="21"/>
        </w:rPr>
        <w:t>七、电话理财服务</w:t>
      </w:r>
    </w:p>
    <w:p w:rsidR="00B46568" w:rsidRPr="00B46568" w:rsidRDefault="00B46568">
      <w:pPr>
        <w:pStyle w:val="a3"/>
        <w:spacing w:before="0" w:beforeAutospacing="0" w:after="0" w:afterAutospacing="0" w:line="360" w:lineRule="auto"/>
        <w:ind w:firstLine="420"/>
        <w:divId w:val="101000281"/>
        <w:rPr>
          <w:sz w:val="21"/>
          <w:szCs w:val="21"/>
        </w:rPr>
      </w:pPr>
      <w:r w:rsidRPr="00B46568">
        <w:rPr>
          <w:rFonts w:hint="eastAsia"/>
          <w:sz w:val="21"/>
          <w:szCs w:val="21"/>
        </w:rPr>
        <w:t xml:space="preserve">投资者拨打博时一线通：95105568（免长途话费）可享有投资理财交易的一站式综合服务： </w:t>
      </w:r>
    </w:p>
    <w:p w:rsidR="00B46568" w:rsidRPr="00B46568" w:rsidRDefault="00B46568">
      <w:pPr>
        <w:pStyle w:val="a3"/>
        <w:spacing w:before="0" w:beforeAutospacing="0" w:after="0" w:afterAutospacing="0" w:line="360" w:lineRule="auto"/>
        <w:ind w:firstLine="420"/>
        <w:divId w:val="101000281"/>
        <w:rPr>
          <w:sz w:val="21"/>
          <w:szCs w:val="21"/>
        </w:rPr>
      </w:pPr>
      <w:r w:rsidRPr="00B46568">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B46568" w:rsidRPr="00B46568" w:rsidRDefault="00B46568">
      <w:pPr>
        <w:pStyle w:val="a3"/>
        <w:spacing w:before="0" w:beforeAutospacing="0" w:after="0" w:afterAutospacing="0" w:line="360" w:lineRule="auto"/>
        <w:ind w:firstLine="420"/>
        <w:divId w:val="101000281"/>
        <w:rPr>
          <w:sz w:val="21"/>
          <w:szCs w:val="21"/>
        </w:rPr>
      </w:pPr>
      <w:r w:rsidRPr="00B46568">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B46568" w:rsidRPr="00B46568" w:rsidRDefault="00B46568">
      <w:pPr>
        <w:pStyle w:val="a3"/>
        <w:spacing w:before="0" w:beforeAutospacing="0" w:after="0" w:afterAutospacing="0" w:line="360" w:lineRule="auto"/>
        <w:ind w:firstLine="420"/>
        <w:divId w:val="101000281"/>
        <w:rPr>
          <w:sz w:val="21"/>
          <w:szCs w:val="21"/>
        </w:rPr>
      </w:pPr>
      <w:r w:rsidRPr="00B46568">
        <w:rPr>
          <w:rFonts w:hint="eastAsia"/>
          <w:sz w:val="21"/>
          <w:szCs w:val="21"/>
        </w:rPr>
        <w:t xml:space="preserve">3、人工电话服务：投资者可以获得业务咨询、信息查询、资料修改、投诉受理、信息订制、电话交易人工服务、账户诊断等服务。 </w:t>
      </w:r>
    </w:p>
    <w:p w:rsidR="00B46568" w:rsidRPr="00B46568" w:rsidRDefault="00B46568">
      <w:pPr>
        <w:pStyle w:val="a3"/>
        <w:spacing w:before="0" w:beforeAutospacing="0" w:after="0" w:afterAutospacing="0" w:line="360" w:lineRule="auto"/>
        <w:ind w:firstLine="420"/>
        <w:divId w:val="101000281"/>
        <w:rPr>
          <w:sz w:val="21"/>
          <w:szCs w:val="21"/>
        </w:rPr>
      </w:pPr>
      <w:r w:rsidRPr="00B46568">
        <w:rPr>
          <w:rFonts w:hint="eastAsia"/>
          <w:sz w:val="21"/>
          <w:szCs w:val="21"/>
        </w:rPr>
        <w:t xml:space="preserve">4、电话留言服务：非人工服务时间或线路繁忙时，投资者可进行电话留言。 </w:t>
      </w:r>
    </w:p>
    <w:p w:rsidR="00B46568" w:rsidRPr="00B46568" w:rsidRDefault="00B46568">
      <w:pPr>
        <w:pStyle w:val="a3"/>
        <w:spacing w:before="0" w:beforeAutospacing="0" w:after="0" w:afterAutospacing="0" w:line="360" w:lineRule="auto"/>
        <w:ind w:firstLine="420"/>
        <w:divId w:val="101000281"/>
        <w:rPr>
          <w:sz w:val="21"/>
          <w:szCs w:val="21"/>
        </w:rPr>
      </w:pPr>
      <w:r w:rsidRPr="00B46568">
        <w:rPr>
          <w:rFonts w:hint="eastAsia"/>
          <w:sz w:val="21"/>
          <w:szCs w:val="21"/>
        </w:rPr>
        <w:t xml:space="preserve">基金管理人的互联网地址及电子信箱 </w:t>
      </w:r>
    </w:p>
    <w:p w:rsidR="00B46568" w:rsidRPr="00B46568" w:rsidRDefault="00B46568">
      <w:pPr>
        <w:pStyle w:val="a3"/>
        <w:spacing w:before="0" w:beforeAutospacing="0" w:after="0" w:afterAutospacing="0" w:line="360" w:lineRule="auto"/>
        <w:ind w:firstLine="420"/>
        <w:divId w:val="101000281"/>
        <w:rPr>
          <w:sz w:val="21"/>
          <w:szCs w:val="21"/>
        </w:rPr>
      </w:pPr>
      <w:r w:rsidRPr="00B46568">
        <w:rPr>
          <w:rFonts w:hint="eastAsia"/>
          <w:sz w:val="21"/>
          <w:szCs w:val="21"/>
        </w:rPr>
        <w:t xml:space="preserve">网址：www.bosera.com </w:t>
      </w:r>
    </w:p>
    <w:p w:rsidR="00B46568" w:rsidRPr="00B46568" w:rsidRDefault="00B46568">
      <w:pPr>
        <w:pStyle w:val="a3"/>
        <w:spacing w:before="0" w:beforeAutospacing="0" w:after="0" w:afterAutospacing="0" w:line="360" w:lineRule="auto"/>
        <w:ind w:firstLine="420"/>
        <w:divId w:val="101000281"/>
        <w:rPr>
          <w:sz w:val="21"/>
          <w:szCs w:val="21"/>
        </w:rPr>
      </w:pPr>
      <w:bookmarkStart w:id="198" w:name="chapter_level1_25_75_section_2_end"/>
      <w:bookmarkEnd w:id="198"/>
      <w:r w:rsidRPr="00B46568">
        <w:rPr>
          <w:rFonts w:hint="eastAsia"/>
          <w:sz w:val="21"/>
          <w:szCs w:val="21"/>
        </w:rPr>
        <w:t>电子信箱：</w:t>
      </w:r>
      <w:hyperlink r:id="rId11" w:history="1">
        <w:r w:rsidRPr="00B46568">
          <w:rPr>
            <w:rStyle w:val="a5"/>
            <w:rFonts w:hint="eastAsia"/>
            <w:sz w:val="21"/>
            <w:szCs w:val="21"/>
          </w:rPr>
          <w:t>service@bosera.com</w:t>
        </w:r>
      </w:hyperlink>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199" w:name="chapter_level1_26_3499"/>
      <w:bookmarkStart w:id="200" w:name="_Toc50988858"/>
      <w:r w:rsidRPr="00B46568">
        <w:rPr>
          <w:rFonts w:ascii="宋体" w:eastAsia="宋体" w:hAnsi="宋体" w:hint="eastAsia"/>
          <w:sz w:val="30"/>
        </w:rPr>
        <w:lastRenderedPageBreak/>
        <w:t>二十三、其他应披露的事项</w:t>
      </w:r>
      <w:bookmarkEnd w:id="199"/>
      <w:bookmarkEnd w:id="200"/>
    </w:p>
    <w:p w:rsidR="00B46568" w:rsidRPr="00B46568" w:rsidRDefault="00B46568">
      <w:pPr>
        <w:pStyle w:val="a3"/>
        <w:spacing w:before="0" w:beforeAutospacing="0" w:after="0" w:afterAutospacing="0" w:line="360" w:lineRule="auto"/>
        <w:ind w:firstLine="420"/>
        <w:divId w:val="862018450"/>
        <w:rPr>
          <w:sz w:val="21"/>
          <w:szCs w:val="21"/>
        </w:rPr>
      </w:pPr>
      <w:bookmarkStart w:id="201" w:name="chapter_level1_26_3499_section_1"/>
      <w:bookmarkStart w:id="202" w:name="field_0_bsrevealinfo_1_start"/>
      <w:bookmarkEnd w:id="201"/>
      <w:bookmarkEnd w:id="202"/>
      <w:r w:rsidRPr="00B46568">
        <w:rPr>
          <w:rFonts w:hint="eastAsia"/>
          <w:sz w:val="21"/>
          <w:szCs w:val="21"/>
        </w:rPr>
        <w:t>（一）、 2020年08月31日，我公司公告了《博时现金收益证券投资基金2020年中期报告》；</w:t>
      </w:r>
    </w:p>
    <w:p w:rsidR="00B46568" w:rsidRPr="00B46568" w:rsidRDefault="00B46568">
      <w:pPr>
        <w:pStyle w:val="a3"/>
        <w:spacing w:before="0" w:beforeAutospacing="0" w:after="0" w:afterAutospacing="0" w:line="360" w:lineRule="auto"/>
        <w:ind w:firstLine="420"/>
        <w:divId w:val="862018450"/>
        <w:rPr>
          <w:sz w:val="21"/>
          <w:szCs w:val="21"/>
        </w:rPr>
      </w:pPr>
      <w:r w:rsidRPr="00B46568">
        <w:rPr>
          <w:rFonts w:hint="eastAsia"/>
          <w:sz w:val="21"/>
          <w:szCs w:val="21"/>
        </w:rPr>
        <w:t>（二）、 2020年08月27日，我公司公告了《博时现金收益证券投资基金（博时现金收益货币B）基金产品资料概要更新》、《博时现金收益证券投资基金（博时现金收益货币C）基金产品资料概要更新》、《博时现金收益证券投资基金（博时现金收益货币A）基金产品资料概要更新》；</w:t>
      </w:r>
    </w:p>
    <w:p w:rsidR="00B46568" w:rsidRPr="00B46568" w:rsidRDefault="00B46568">
      <w:pPr>
        <w:pStyle w:val="a3"/>
        <w:spacing w:before="0" w:beforeAutospacing="0" w:after="0" w:afterAutospacing="0" w:line="360" w:lineRule="auto"/>
        <w:ind w:firstLine="420"/>
        <w:divId w:val="862018450"/>
        <w:rPr>
          <w:sz w:val="21"/>
          <w:szCs w:val="21"/>
        </w:rPr>
      </w:pPr>
      <w:r w:rsidRPr="00B46568">
        <w:rPr>
          <w:rFonts w:hint="eastAsia"/>
          <w:sz w:val="21"/>
          <w:szCs w:val="21"/>
        </w:rPr>
        <w:t>（三）、 2020年08月05日，我公司公告了《博时基金管理有限公司关于暂停使用通联支付提供的中信银行、中国银行快捷支付通道办理直销网上交易部分业务的公告》；</w:t>
      </w:r>
    </w:p>
    <w:p w:rsidR="00B46568" w:rsidRPr="00B46568" w:rsidRDefault="00B46568">
      <w:pPr>
        <w:pStyle w:val="a3"/>
        <w:spacing w:before="0" w:beforeAutospacing="0" w:after="0" w:afterAutospacing="0" w:line="360" w:lineRule="auto"/>
        <w:ind w:firstLine="420"/>
        <w:divId w:val="862018450"/>
        <w:rPr>
          <w:sz w:val="21"/>
          <w:szCs w:val="21"/>
        </w:rPr>
      </w:pPr>
      <w:r w:rsidRPr="00B46568">
        <w:rPr>
          <w:rFonts w:hint="eastAsia"/>
          <w:sz w:val="21"/>
          <w:szCs w:val="21"/>
        </w:rPr>
        <w:t>（四）、 2020年07月23日，我公司公告了《博时基金管理有限公司关于暂停使用中国农业银行非快捷支付服务办理直销网上交易部分业务的公告》；</w:t>
      </w:r>
    </w:p>
    <w:p w:rsidR="00B46568" w:rsidRPr="00B46568" w:rsidRDefault="00B46568">
      <w:pPr>
        <w:pStyle w:val="a3"/>
        <w:spacing w:before="0" w:beforeAutospacing="0" w:after="0" w:afterAutospacing="0" w:line="360" w:lineRule="auto"/>
        <w:ind w:firstLine="420"/>
        <w:divId w:val="862018450"/>
        <w:rPr>
          <w:sz w:val="21"/>
          <w:szCs w:val="21"/>
        </w:rPr>
      </w:pPr>
      <w:r w:rsidRPr="00B46568">
        <w:rPr>
          <w:rFonts w:hint="eastAsia"/>
          <w:sz w:val="21"/>
          <w:szCs w:val="21"/>
        </w:rPr>
        <w:t>（五）、 2020年07月21日，我公司公告了《博时现金收益证券投资基金2020年第2季度报告》；</w:t>
      </w:r>
    </w:p>
    <w:p w:rsidR="00B46568" w:rsidRPr="00B46568" w:rsidRDefault="00B46568">
      <w:pPr>
        <w:pStyle w:val="a3"/>
        <w:spacing w:before="0" w:beforeAutospacing="0" w:after="0" w:afterAutospacing="0" w:line="360" w:lineRule="auto"/>
        <w:ind w:firstLine="420"/>
        <w:divId w:val="862018450"/>
        <w:rPr>
          <w:sz w:val="21"/>
          <w:szCs w:val="21"/>
        </w:rPr>
      </w:pPr>
      <w:r w:rsidRPr="00B46568">
        <w:rPr>
          <w:rFonts w:hint="eastAsia"/>
          <w:sz w:val="21"/>
          <w:szCs w:val="21"/>
        </w:rPr>
        <w:t>（六）、 2020年07月09日，我公司公告了《博时基金管理有限公司关于暂停使用上海银联提供的光大银行通道办理直销网上交易部分业务的公告》；</w:t>
      </w:r>
    </w:p>
    <w:p w:rsidR="00B46568" w:rsidRPr="00B46568" w:rsidRDefault="00B46568">
      <w:pPr>
        <w:pStyle w:val="a3"/>
        <w:spacing w:before="0" w:beforeAutospacing="0" w:after="0" w:afterAutospacing="0" w:line="360" w:lineRule="auto"/>
        <w:ind w:firstLine="420"/>
        <w:divId w:val="862018450"/>
        <w:rPr>
          <w:sz w:val="21"/>
          <w:szCs w:val="21"/>
        </w:rPr>
      </w:pPr>
      <w:r w:rsidRPr="00B46568">
        <w:rPr>
          <w:rFonts w:hint="eastAsia"/>
          <w:sz w:val="21"/>
          <w:szCs w:val="21"/>
        </w:rPr>
        <w:t>（七）、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w:t>
      </w:r>
    </w:p>
    <w:p w:rsidR="00B46568" w:rsidRPr="00B46568" w:rsidRDefault="00B46568">
      <w:pPr>
        <w:pStyle w:val="a3"/>
        <w:spacing w:before="0" w:beforeAutospacing="0" w:after="0" w:afterAutospacing="0" w:line="360" w:lineRule="auto"/>
        <w:ind w:firstLine="420"/>
        <w:divId w:val="862018450"/>
        <w:rPr>
          <w:sz w:val="21"/>
          <w:szCs w:val="21"/>
        </w:rPr>
      </w:pPr>
      <w:r w:rsidRPr="00B46568">
        <w:rPr>
          <w:rFonts w:hint="eastAsia"/>
          <w:sz w:val="21"/>
          <w:szCs w:val="21"/>
        </w:rPr>
        <w:t>（八）、 2020年06月01日，我公司公告了《关于博时旗下部分基金参加招商银行申购及定投业务费率优惠活动的公告》；</w:t>
      </w:r>
    </w:p>
    <w:p w:rsidR="00B46568" w:rsidRPr="00B46568" w:rsidRDefault="00B46568">
      <w:pPr>
        <w:pStyle w:val="a3"/>
        <w:spacing w:before="0" w:beforeAutospacing="0" w:after="0" w:afterAutospacing="0" w:line="360" w:lineRule="auto"/>
        <w:ind w:firstLine="420"/>
        <w:divId w:val="862018450"/>
        <w:rPr>
          <w:sz w:val="21"/>
          <w:szCs w:val="21"/>
        </w:rPr>
      </w:pPr>
      <w:r w:rsidRPr="00B46568">
        <w:rPr>
          <w:rFonts w:hint="eastAsia"/>
          <w:sz w:val="21"/>
          <w:szCs w:val="21"/>
        </w:rPr>
        <w:t>（九）、 2020年04月22日，我公司公告了《博时现金收益证券投资基金2020年第1季度报告》；</w:t>
      </w:r>
    </w:p>
    <w:p w:rsidR="00B46568" w:rsidRPr="00B46568" w:rsidRDefault="00B46568">
      <w:pPr>
        <w:pStyle w:val="a3"/>
        <w:spacing w:before="0" w:beforeAutospacing="0" w:after="0" w:afterAutospacing="0" w:line="360" w:lineRule="auto"/>
        <w:ind w:firstLine="420"/>
        <w:divId w:val="862018450"/>
        <w:rPr>
          <w:sz w:val="21"/>
          <w:szCs w:val="21"/>
        </w:rPr>
      </w:pPr>
      <w:r w:rsidRPr="00B46568">
        <w:rPr>
          <w:rFonts w:hint="eastAsia"/>
          <w:sz w:val="21"/>
          <w:szCs w:val="21"/>
        </w:rPr>
        <w:t>（十）、 2020年04月17日，我公司公告了《博时基金管理有限公司关于高级管理人员变更的公告》；</w:t>
      </w:r>
    </w:p>
    <w:p w:rsidR="00B46568" w:rsidRPr="00B46568" w:rsidRDefault="00B46568">
      <w:pPr>
        <w:pStyle w:val="a3"/>
        <w:spacing w:before="0" w:beforeAutospacing="0" w:after="0" w:afterAutospacing="0" w:line="360" w:lineRule="auto"/>
        <w:ind w:firstLine="420"/>
        <w:divId w:val="862018450"/>
        <w:rPr>
          <w:sz w:val="21"/>
          <w:szCs w:val="21"/>
        </w:rPr>
      </w:pPr>
      <w:r w:rsidRPr="00B46568">
        <w:rPr>
          <w:rFonts w:hint="eastAsia"/>
          <w:sz w:val="21"/>
          <w:szCs w:val="21"/>
        </w:rPr>
        <w:t>（十一）、 2020年03月27日，我公司公告了《博时现金收益证券投资基金2019年年度报告》；</w:t>
      </w:r>
    </w:p>
    <w:p w:rsidR="00B46568" w:rsidRPr="00B46568" w:rsidRDefault="00B46568">
      <w:pPr>
        <w:pStyle w:val="a3"/>
        <w:spacing w:before="0" w:beforeAutospacing="0" w:after="0" w:afterAutospacing="0" w:line="360" w:lineRule="auto"/>
        <w:ind w:firstLine="420"/>
        <w:divId w:val="862018450"/>
        <w:rPr>
          <w:sz w:val="21"/>
          <w:szCs w:val="21"/>
        </w:rPr>
      </w:pPr>
      <w:r w:rsidRPr="00B46568">
        <w:rPr>
          <w:rFonts w:hint="eastAsia"/>
          <w:sz w:val="21"/>
          <w:szCs w:val="21"/>
        </w:rPr>
        <w:t>（十二）、 2020年01月28日，我公司公告了《博时基金管理有限公司关于2020年春节假期延长期间暂停办理申购赎回等业务的公告》；</w:t>
      </w:r>
    </w:p>
    <w:p w:rsidR="00B46568" w:rsidRPr="00B46568" w:rsidRDefault="00B46568">
      <w:pPr>
        <w:pStyle w:val="a3"/>
        <w:spacing w:before="0" w:beforeAutospacing="0" w:after="0" w:afterAutospacing="0" w:line="360" w:lineRule="auto"/>
        <w:ind w:firstLine="420"/>
        <w:divId w:val="862018450"/>
        <w:rPr>
          <w:sz w:val="21"/>
          <w:szCs w:val="21"/>
        </w:rPr>
      </w:pPr>
      <w:r w:rsidRPr="00B46568">
        <w:rPr>
          <w:rFonts w:hint="eastAsia"/>
          <w:sz w:val="21"/>
          <w:szCs w:val="21"/>
        </w:rPr>
        <w:lastRenderedPageBreak/>
        <w:t>（十三）、 2020年01月17日，我公司公告了《博时现金收益证券投资基金2019年第4季度报告》；</w:t>
      </w:r>
    </w:p>
    <w:p w:rsidR="00B46568" w:rsidRPr="00B46568" w:rsidRDefault="00B46568">
      <w:pPr>
        <w:pStyle w:val="a3"/>
        <w:spacing w:before="0" w:beforeAutospacing="0" w:after="0" w:afterAutospacing="0" w:line="360" w:lineRule="auto"/>
        <w:ind w:firstLine="420"/>
        <w:divId w:val="862018450"/>
        <w:rPr>
          <w:sz w:val="21"/>
          <w:szCs w:val="21"/>
        </w:rPr>
      </w:pPr>
      <w:r w:rsidRPr="00B46568">
        <w:rPr>
          <w:rFonts w:hint="eastAsia"/>
          <w:sz w:val="21"/>
          <w:szCs w:val="21"/>
        </w:rPr>
        <w:t>（十四）、 2019年12月31日，我公司公告了《博时现金收益证券投资基金基金合同》、《博时现金收益证券投资基金更新招募说明书（摘要）》、《博时基金管理有限公司根据《公开募集证券投资基金信息披露管理办法》修改旗下博时现金收益证券投资基金基金契约法律文件的公告》、《博时现金收益证券投资基金托管协议》；</w:t>
      </w:r>
    </w:p>
    <w:p w:rsidR="00B46568" w:rsidRPr="00B46568" w:rsidRDefault="00B46568">
      <w:pPr>
        <w:pStyle w:val="a3"/>
        <w:spacing w:before="0" w:beforeAutospacing="0" w:after="0" w:afterAutospacing="0" w:line="360" w:lineRule="auto"/>
        <w:ind w:firstLine="420"/>
        <w:divId w:val="862018450"/>
        <w:rPr>
          <w:sz w:val="21"/>
          <w:szCs w:val="21"/>
        </w:rPr>
      </w:pPr>
      <w:r w:rsidRPr="00B46568">
        <w:rPr>
          <w:rFonts w:hint="eastAsia"/>
          <w:sz w:val="21"/>
          <w:szCs w:val="21"/>
        </w:rPr>
        <w:t>（十五）、 2019年12月06日，我公司公告了《关于博时现金收益货币市场基金开通直销网上交易定期投资业务的公告》；</w:t>
      </w:r>
    </w:p>
    <w:p w:rsidR="00B46568" w:rsidRPr="00B46568" w:rsidRDefault="00B46568">
      <w:pPr>
        <w:pStyle w:val="a3"/>
        <w:spacing w:before="0" w:beforeAutospacing="0" w:after="0" w:afterAutospacing="0" w:line="360" w:lineRule="auto"/>
        <w:ind w:firstLine="420"/>
        <w:divId w:val="862018450"/>
        <w:rPr>
          <w:sz w:val="21"/>
          <w:szCs w:val="21"/>
        </w:rPr>
      </w:pPr>
      <w:r w:rsidRPr="00B46568">
        <w:rPr>
          <w:rFonts w:hint="eastAsia"/>
          <w:sz w:val="21"/>
          <w:szCs w:val="21"/>
        </w:rPr>
        <w:t>（十六）、 2019年11月29日，我公司公告了《博时现金收益证券投资基金更新招募说明书（摘要）》、《博时现金收益证券投资基金托管协议》、《博时现金收益证券投资基金基金契约》、《博时基金管理有限公司关于博时现金收益证券投资基金增加基金份额类</w:t>
      </w:r>
      <w:bookmarkStart w:id="203" w:name="chapter_level1_26_3499_section_1_end"/>
      <w:bookmarkEnd w:id="203"/>
      <w:r w:rsidRPr="00B46568">
        <w:rPr>
          <w:rFonts w:hint="eastAsia"/>
          <w:sz w:val="21"/>
          <w:szCs w:val="21"/>
        </w:rPr>
        <w:t>别并修改基金契约和托管协议的公告》。</w:t>
      </w:r>
      <w:bookmarkStart w:id="204" w:name="field_0_bsrevealinfo_1_end"/>
      <w:bookmarkEnd w:id="204"/>
      <w:r w:rsidRPr="00B46568">
        <w:rPr>
          <w:rFonts w:hint="eastAsia"/>
          <w:sz w:val="21"/>
          <w:szCs w:val="21"/>
        </w:rPr>
        <w:t xml:space="preserve">  </w:t>
      </w:r>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205" w:name="chapter_level1_27_77"/>
      <w:bookmarkStart w:id="206" w:name="_Toc50988859"/>
      <w:r w:rsidRPr="00B46568">
        <w:rPr>
          <w:rFonts w:ascii="宋体" w:eastAsia="宋体" w:hAnsi="宋体" w:hint="eastAsia"/>
          <w:sz w:val="30"/>
        </w:rPr>
        <w:lastRenderedPageBreak/>
        <w:t>二十四、招募说明书存放及查阅方式</w:t>
      </w:r>
      <w:bookmarkEnd w:id="205"/>
      <w:bookmarkEnd w:id="206"/>
    </w:p>
    <w:p w:rsidR="00B46568" w:rsidRPr="00B46568" w:rsidRDefault="00B46568">
      <w:pPr>
        <w:pStyle w:val="a3"/>
        <w:spacing w:before="0" w:beforeAutospacing="0" w:after="0" w:afterAutospacing="0" w:line="360" w:lineRule="auto"/>
        <w:ind w:firstLine="420"/>
        <w:divId w:val="607812151"/>
        <w:rPr>
          <w:sz w:val="21"/>
          <w:szCs w:val="21"/>
        </w:rPr>
      </w:pPr>
      <w:bookmarkStart w:id="207" w:name="chapter_level1_27_77_section_1"/>
      <w:bookmarkEnd w:id="207"/>
      <w:r w:rsidRPr="00B46568">
        <w:rPr>
          <w:rFonts w:hint="eastAsia"/>
          <w:sz w:val="21"/>
          <w:szCs w:val="21"/>
        </w:rPr>
        <w:t xml:space="preserve">本招募说明书存放在本基金管理人、基金托管人、销售代理人和注册登记机构的办公场所，投资者可在办公时间免费查阅；也可按工本费购买本基金招募说明书复制件或复印件，但应以基金招募说明书正本为准。  </w:t>
      </w:r>
    </w:p>
    <w:p w:rsidR="00B46568" w:rsidRPr="00B46568" w:rsidRDefault="00B46568">
      <w:pPr>
        <w:pStyle w:val="a3"/>
        <w:spacing w:before="0" w:beforeAutospacing="0" w:after="0" w:afterAutospacing="0" w:line="360" w:lineRule="auto"/>
        <w:ind w:firstLine="420"/>
        <w:divId w:val="607812151"/>
        <w:rPr>
          <w:sz w:val="21"/>
          <w:szCs w:val="21"/>
        </w:rPr>
      </w:pPr>
      <w:bookmarkStart w:id="208" w:name="chapter_level1_27_77_section_1_end"/>
      <w:bookmarkEnd w:id="208"/>
      <w:r w:rsidRPr="00B46568">
        <w:rPr>
          <w:rFonts w:hint="eastAsia"/>
          <w:sz w:val="21"/>
          <w:szCs w:val="21"/>
        </w:rPr>
        <w:t xml:space="preserve">基金管理人和基金托管人保证文本的内容与所公告的内容完全一致。 </w:t>
      </w:r>
    </w:p>
    <w:p w:rsidR="00B46568" w:rsidRPr="00B46568" w:rsidRDefault="00B46568">
      <w:pPr>
        <w:widowControl/>
        <w:jc w:val="left"/>
        <w:rPr>
          <w:rFonts w:ascii="宋体" w:eastAsia="宋体" w:hAnsi="宋体"/>
        </w:rPr>
      </w:pPr>
      <w:r w:rsidRPr="00B46568">
        <w:rPr>
          <w:rFonts w:ascii="宋体" w:eastAsia="宋体" w:hAnsi="宋体"/>
        </w:rPr>
        <w:br w:type="page"/>
      </w:r>
    </w:p>
    <w:p w:rsidR="00B46568" w:rsidRPr="00B46568" w:rsidRDefault="00B46568" w:rsidP="00B46568">
      <w:pPr>
        <w:pStyle w:val="2"/>
        <w:jc w:val="center"/>
        <w:rPr>
          <w:rFonts w:ascii="宋体" w:eastAsia="宋体" w:hAnsi="宋体"/>
          <w:sz w:val="30"/>
        </w:rPr>
      </w:pPr>
      <w:bookmarkStart w:id="209" w:name="chapter_level1_28_332"/>
      <w:bookmarkStart w:id="210" w:name="_Toc50988860"/>
      <w:r w:rsidRPr="00B46568">
        <w:rPr>
          <w:rFonts w:ascii="宋体" w:eastAsia="宋体" w:hAnsi="宋体" w:hint="eastAsia"/>
          <w:sz w:val="30"/>
        </w:rPr>
        <w:lastRenderedPageBreak/>
        <w:t>二十五、备查文件</w:t>
      </w:r>
      <w:bookmarkEnd w:id="209"/>
      <w:bookmarkEnd w:id="210"/>
    </w:p>
    <w:p w:rsidR="00B46568" w:rsidRPr="00B46568" w:rsidRDefault="00B46568">
      <w:pPr>
        <w:pStyle w:val="a3"/>
        <w:spacing w:before="0" w:beforeAutospacing="0" w:after="0" w:afterAutospacing="0" w:line="360" w:lineRule="auto"/>
        <w:ind w:firstLine="420"/>
        <w:divId w:val="1441992240"/>
        <w:rPr>
          <w:sz w:val="21"/>
          <w:szCs w:val="21"/>
        </w:rPr>
      </w:pPr>
      <w:bookmarkStart w:id="211" w:name="chapter_level1_28_332_section_1"/>
      <w:bookmarkEnd w:id="211"/>
      <w:r w:rsidRPr="00B46568">
        <w:rPr>
          <w:rFonts w:hint="eastAsia"/>
          <w:sz w:val="21"/>
          <w:szCs w:val="21"/>
        </w:rPr>
        <w:t>中国证监会批准</w:t>
      </w:r>
      <w:bookmarkStart w:id="212" w:name="field_49_productfullname_11"/>
      <w:r w:rsidR="001D016A">
        <w:rPr>
          <w:rFonts w:hint="eastAsia"/>
          <w:sz w:val="21"/>
          <w:szCs w:val="21"/>
        </w:rPr>
        <w:t>博时现金收益证券投资基金</w:t>
      </w:r>
      <w:bookmarkEnd w:id="212"/>
      <w:r w:rsidRPr="00B46568">
        <w:rPr>
          <w:rFonts w:hint="eastAsia"/>
          <w:sz w:val="21"/>
          <w:szCs w:val="21"/>
        </w:rPr>
        <w:t xml:space="preserve">设立的文件    </w:t>
      </w:r>
    </w:p>
    <w:p w:rsidR="00B46568" w:rsidRPr="00B46568" w:rsidRDefault="00B46568">
      <w:pPr>
        <w:pStyle w:val="a3"/>
        <w:spacing w:before="0" w:beforeAutospacing="0" w:after="0" w:afterAutospacing="0" w:line="360" w:lineRule="auto"/>
        <w:ind w:firstLine="420"/>
        <w:divId w:val="1441992240"/>
        <w:rPr>
          <w:sz w:val="21"/>
          <w:szCs w:val="21"/>
        </w:rPr>
      </w:pPr>
      <w:r w:rsidRPr="00B46568">
        <w:rPr>
          <w:rFonts w:hint="eastAsia"/>
          <w:sz w:val="21"/>
          <w:szCs w:val="21"/>
        </w:rPr>
        <w:t>（一）《</w:t>
      </w:r>
      <w:bookmarkStart w:id="213" w:name="field_49_productfullname_12"/>
      <w:r w:rsidR="001D016A">
        <w:rPr>
          <w:rFonts w:hint="eastAsia"/>
          <w:sz w:val="21"/>
          <w:szCs w:val="21"/>
        </w:rPr>
        <w:t>博时现金收益证券投资基金</w:t>
      </w:r>
      <w:bookmarkEnd w:id="213"/>
      <w:r w:rsidRPr="00B46568">
        <w:rPr>
          <w:rFonts w:hint="eastAsia"/>
          <w:sz w:val="21"/>
          <w:szCs w:val="21"/>
        </w:rPr>
        <w:t xml:space="preserve">基金合同》 </w:t>
      </w:r>
    </w:p>
    <w:p w:rsidR="00B46568" w:rsidRPr="00B46568" w:rsidRDefault="00B46568">
      <w:pPr>
        <w:pStyle w:val="a3"/>
        <w:spacing w:before="0" w:beforeAutospacing="0" w:after="0" w:afterAutospacing="0" w:line="360" w:lineRule="auto"/>
        <w:ind w:firstLine="420"/>
        <w:divId w:val="1441992240"/>
        <w:rPr>
          <w:sz w:val="21"/>
          <w:szCs w:val="21"/>
        </w:rPr>
      </w:pPr>
      <w:r w:rsidRPr="00B46568">
        <w:rPr>
          <w:rFonts w:hint="eastAsia"/>
          <w:sz w:val="21"/>
          <w:szCs w:val="21"/>
        </w:rPr>
        <w:t>（二）《</w:t>
      </w:r>
      <w:bookmarkStart w:id="214" w:name="field_49_productfullname_13"/>
      <w:r w:rsidR="001D016A">
        <w:rPr>
          <w:rFonts w:hint="eastAsia"/>
          <w:sz w:val="21"/>
          <w:szCs w:val="21"/>
        </w:rPr>
        <w:t>博时现金收益证券投资基金</w:t>
      </w:r>
      <w:bookmarkEnd w:id="214"/>
      <w:r w:rsidRPr="00B46568">
        <w:rPr>
          <w:rFonts w:hint="eastAsia"/>
          <w:sz w:val="21"/>
          <w:szCs w:val="21"/>
        </w:rPr>
        <w:t xml:space="preserve">托管协议》 </w:t>
      </w:r>
    </w:p>
    <w:p w:rsidR="00B46568" w:rsidRPr="00B46568" w:rsidRDefault="00B46568">
      <w:pPr>
        <w:pStyle w:val="a3"/>
        <w:spacing w:before="0" w:beforeAutospacing="0" w:after="0" w:afterAutospacing="0" w:line="360" w:lineRule="auto"/>
        <w:ind w:firstLine="420"/>
        <w:divId w:val="1441992240"/>
        <w:rPr>
          <w:sz w:val="21"/>
          <w:szCs w:val="21"/>
        </w:rPr>
      </w:pPr>
      <w:r w:rsidRPr="00B46568">
        <w:rPr>
          <w:rFonts w:hint="eastAsia"/>
          <w:sz w:val="21"/>
          <w:szCs w:val="21"/>
        </w:rPr>
        <w:t xml:space="preserve">（三）基金管理人业务资格批件、营业执照和公司章程 </w:t>
      </w:r>
    </w:p>
    <w:p w:rsidR="00B46568" w:rsidRPr="00B46568" w:rsidRDefault="00B46568">
      <w:pPr>
        <w:pStyle w:val="a3"/>
        <w:spacing w:before="0" w:beforeAutospacing="0" w:after="0" w:afterAutospacing="0" w:line="360" w:lineRule="auto"/>
        <w:ind w:firstLine="420"/>
        <w:divId w:val="1441992240"/>
        <w:rPr>
          <w:sz w:val="21"/>
          <w:szCs w:val="21"/>
        </w:rPr>
      </w:pPr>
      <w:r w:rsidRPr="00B46568">
        <w:rPr>
          <w:rFonts w:hint="eastAsia"/>
          <w:sz w:val="21"/>
          <w:szCs w:val="21"/>
        </w:rPr>
        <w:t xml:space="preserve">（四）基金托管人业务资格批件、营业执照 </w:t>
      </w:r>
    </w:p>
    <w:p w:rsidR="00B46568" w:rsidRPr="00B46568" w:rsidRDefault="00B46568">
      <w:pPr>
        <w:pStyle w:val="a3"/>
        <w:spacing w:before="0" w:beforeAutospacing="0" w:after="0" w:afterAutospacing="0" w:line="360" w:lineRule="auto"/>
        <w:ind w:firstLine="420"/>
        <w:divId w:val="1441992240"/>
        <w:rPr>
          <w:sz w:val="21"/>
          <w:szCs w:val="21"/>
        </w:rPr>
      </w:pPr>
      <w:r w:rsidRPr="00B46568">
        <w:rPr>
          <w:rFonts w:hint="eastAsia"/>
          <w:sz w:val="21"/>
          <w:szCs w:val="21"/>
        </w:rPr>
        <w:t>（五）关于</w:t>
      </w:r>
      <w:bookmarkStart w:id="215" w:name="field_49_managerorgfullname_10"/>
      <w:r w:rsidR="001D016A">
        <w:rPr>
          <w:rFonts w:hint="eastAsia"/>
          <w:sz w:val="21"/>
          <w:szCs w:val="21"/>
        </w:rPr>
        <w:t>博时基金管理有限公司</w:t>
      </w:r>
      <w:bookmarkEnd w:id="215"/>
      <w:r w:rsidRPr="00B46568">
        <w:rPr>
          <w:rFonts w:hint="eastAsia"/>
          <w:sz w:val="21"/>
          <w:szCs w:val="21"/>
        </w:rPr>
        <w:t>募集设立</w:t>
      </w:r>
      <w:bookmarkStart w:id="216" w:name="field_49_productfullname_14"/>
      <w:r w:rsidR="001D016A">
        <w:rPr>
          <w:rFonts w:hint="eastAsia"/>
          <w:sz w:val="21"/>
          <w:szCs w:val="21"/>
        </w:rPr>
        <w:t>博时现金收益证券投资基金</w:t>
      </w:r>
      <w:bookmarkEnd w:id="216"/>
      <w:r w:rsidRPr="00B46568">
        <w:rPr>
          <w:rFonts w:hint="eastAsia"/>
          <w:sz w:val="21"/>
          <w:szCs w:val="21"/>
        </w:rPr>
        <w:t xml:space="preserve">之法律意见书 </w:t>
      </w:r>
    </w:p>
    <w:p w:rsidR="00B46568" w:rsidRPr="00B46568" w:rsidRDefault="00B46568">
      <w:pPr>
        <w:pStyle w:val="a3"/>
        <w:spacing w:before="0" w:beforeAutospacing="0" w:after="0" w:afterAutospacing="0" w:line="360" w:lineRule="auto"/>
        <w:ind w:firstLine="420"/>
        <w:divId w:val="1441992240"/>
        <w:rPr>
          <w:sz w:val="21"/>
          <w:szCs w:val="21"/>
        </w:rPr>
      </w:pPr>
    </w:p>
    <w:p w:rsidR="00B46568" w:rsidRPr="00B46568" w:rsidRDefault="00B46568">
      <w:pPr>
        <w:pStyle w:val="a3"/>
        <w:spacing w:before="0" w:beforeAutospacing="0" w:after="0" w:afterAutospacing="0" w:line="360" w:lineRule="auto"/>
        <w:ind w:firstLine="420"/>
        <w:divId w:val="1441992240"/>
        <w:rPr>
          <w:sz w:val="21"/>
          <w:szCs w:val="21"/>
        </w:rPr>
      </w:pPr>
    </w:p>
    <w:p w:rsidR="00B46568" w:rsidRPr="00B46568" w:rsidRDefault="00B46568">
      <w:pPr>
        <w:pStyle w:val="a3"/>
        <w:spacing w:before="0" w:beforeAutospacing="0" w:after="0" w:afterAutospacing="0" w:line="360" w:lineRule="auto"/>
        <w:ind w:firstLine="420"/>
        <w:divId w:val="1441992240"/>
        <w:rPr>
          <w:sz w:val="21"/>
          <w:szCs w:val="21"/>
        </w:rPr>
      </w:pPr>
    </w:p>
    <w:p w:rsidR="00B46568" w:rsidRPr="00B46568" w:rsidRDefault="001D016A">
      <w:pPr>
        <w:pStyle w:val="a3"/>
        <w:spacing w:before="0" w:beforeAutospacing="0" w:after="0" w:afterAutospacing="0" w:line="360" w:lineRule="auto"/>
        <w:ind w:firstLine="420"/>
        <w:jc w:val="right"/>
        <w:divId w:val="1441992240"/>
        <w:rPr>
          <w:sz w:val="21"/>
          <w:szCs w:val="21"/>
        </w:rPr>
      </w:pPr>
      <w:bookmarkStart w:id="217" w:name="field_49_managerorgfullname_11"/>
      <w:r>
        <w:rPr>
          <w:rFonts w:hint="eastAsia"/>
          <w:sz w:val="21"/>
          <w:szCs w:val="21"/>
        </w:rPr>
        <w:t>博时基金管理有限公司</w:t>
      </w:r>
      <w:bookmarkEnd w:id="217"/>
      <w:r w:rsidR="00B46568" w:rsidRPr="00B46568">
        <w:rPr>
          <w:rFonts w:hint="eastAsia"/>
          <w:sz w:val="21"/>
          <w:szCs w:val="21"/>
        </w:rPr>
        <w:t xml:space="preserve">  </w:t>
      </w:r>
    </w:p>
    <w:p w:rsidR="00B46568" w:rsidRPr="00B46568" w:rsidRDefault="001D016A">
      <w:pPr>
        <w:pStyle w:val="a3"/>
        <w:spacing w:before="0" w:beforeAutospacing="0" w:after="0" w:afterAutospacing="0" w:line="360" w:lineRule="auto"/>
        <w:ind w:firstLine="420"/>
        <w:jc w:val="right"/>
        <w:divId w:val="1441992240"/>
        <w:rPr>
          <w:sz w:val="21"/>
          <w:szCs w:val="21"/>
        </w:rPr>
      </w:pPr>
      <w:bookmarkStart w:id="218" w:name="field_0_commitmenttime_1"/>
      <w:r>
        <w:rPr>
          <w:sz w:val="21"/>
          <w:szCs w:val="21"/>
        </w:rPr>
        <w:t>2020年09月30日</w:t>
      </w:r>
      <w:bookmarkEnd w:id="218"/>
      <w:r w:rsidR="00B46568" w:rsidRPr="00B46568">
        <w:rPr>
          <w:rFonts w:hint="eastAsia"/>
          <w:sz w:val="21"/>
          <w:szCs w:val="21"/>
        </w:rPr>
        <w:t xml:space="preserve">  </w:t>
      </w:r>
    </w:p>
    <w:p w:rsidR="00B46568" w:rsidRPr="00B46568" w:rsidRDefault="00B46568">
      <w:pPr>
        <w:pStyle w:val="a3"/>
        <w:spacing w:before="0" w:beforeAutospacing="0" w:after="0" w:afterAutospacing="0" w:line="360" w:lineRule="auto"/>
        <w:ind w:firstLine="420"/>
        <w:divId w:val="1441992240"/>
        <w:rPr>
          <w:sz w:val="21"/>
          <w:szCs w:val="21"/>
        </w:rPr>
      </w:pPr>
      <w:bookmarkStart w:id="219" w:name="chapter_level1_28_332_section_1_end"/>
      <w:bookmarkEnd w:id="219"/>
    </w:p>
    <w:p w:rsidR="00B46568" w:rsidRPr="00B46568" w:rsidRDefault="00B46568" w:rsidP="00B46568">
      <w:pPr>
        <w:rPr>
          <w:rFonts w:ascii="宋体" w:eastAsia="宋体" w:hAnsi="宋体"/>
        </w:rPr>
      </w:pPr>
      <w:bookmarkStart w:id="220" w:name="end"/>
      <w:bookmarkEnd w:id="220"/>
    </w:p>
    <w:sectPr w:rsidR="00B46568" w:rsidRPr="00B46568" w:rsidSect="00B46568">
      <w:headerReference w:type="default" r:id="rId12"/>
      <w:footerReference w:type="default" r:id="rId13"/>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863" w:rsidRDefault="00044863" w:rsidP="00B46568">
      <w:r>
        <w:separator/>
      </w:r>
    </w:p>
  </w:endnote>
  <w:endnote w:type="continuationSeparator" w:id="0">
    <w:p w:rsidR="00044863" w:rsidRDefault="00044863" w:rsidP="00B4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61" w:rsidRPr="00B46568" w:rsidRDefault="00200A61" w:rsidP="00B46568">
    <w:pPr>
      <w:pStyle w:val="a8"/>
      <w:jc w:val="center"/>
    </w:pPr>
    <w:r w:rsidRPr="00B46568">
      <w:rPr>
        <w:rFonts w:hint="eastAsia"/>
      </w:rPr>
      <w:t>第</w:t>
    </w:r>
    <w:r w:rsidRPr="00B46568">
      <w:fldChar w:fldCharType="begin"/>
    </w:r>
    <w:r w:rsidRPr="00B46568">
      <w:instrText xml:space="preserve"> </w:instrText>
    </w:r>
    <w:r w:rsidRPr="00B46568">
      <w:rPr>
        <w:rFonts w:hint="eastAsia"/>
      </w:rPr>
      <w:instrText>Page \* MERGEFORMAT</w:instrText>
    </w:r>
    <w:r w:rsidRPr="00B46568">
      <w:instrText xml:space="preserve"> </w:instrText>
    </w:r>
    <w:r w:rsidRPr="00B46568">
      <w:fldChar w:fldCharType="separate"/>
    </w:r>
    <w:r w:rsidR="003F1504">
      <w:rPr>
        <w:noProof/>
      </w:rPr>
      <w:t>123</w:t>
    </w:r>
    <w:r w:rsidRPr="00B46568">
      <w:fldChar w:fldCharType="end"/>
    </w:r>
    <w:r w:rsidRPr="00B46568">
      <w:rPr>
        <w:rFonts w:hint="eastAsia"/>
      </w:rPr>
      <w:t>页</w:t>
    </w:r>
    <w:r w:rsidRPr="00B46568">
      <w:rPr>
        <w:rFonts w:hint="eastAsia"/>
      </w:rPr>
      <w:t xml:space="preserve"> </w:t>
    </w:r>
    <w:r w:rsidRPr="00B46568">
      <w:rPr>
        <w:rFonts w:hint="eastAsia"/>
      </w:rPr>
      <w:t>共</w:t>
    </w:r>
    <w:fldSimple w:instr=" NumPages \* MERGEFORMAT ">
      <w:r w:rsidR="003F1504">
        <w:rPr>
          <w:noProof/>
        </w:rPr>
        <w:t>153</w:t>
      </w:r>
    </w:fldSimple>
    <w:r w:rsidRPr="00B46568">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863" w:rsidRDefault="00044863" w:rsidP="00B46568">
      <w:r>
        <w:separator/>
      </w:r>
    </w:p>
  </w:footnote>
  <w:footnote w:type="continuationSeparator" w:id="0">
    <w:p w:rsidR="00044863" w:rsidRDefault="00044863" w:rsidP="00B46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61" w:rsidRDefault="00200A61" w:rsidP="00B46568">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200A61" w:rsidRPr="00B46568" w:rsidRDefault="00200A61" w:rsidP="00B46568">
    <w:pPr>
      <w:pStyle w:val="a6"/>
      <w:jc w:val="right"/>
    </w:pPr>
    <w:r w:rsidRPr="00B46568">
      <w:rPr>
        <w:rFonts w:hint="eastAsia"/>
      </w:rPr>
      <w:t>博时现金收益证券投资基金更新招募说明书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68"/>
    <w:rsid w:val="00044863"/>
    <w:rsid w:val="00143A60"/>
    <w:rsid w:val="00182D0B"/>
    <w:rsid w:val="001A45D5"/>
    <w:rsid w:val="001C5A12"/>
    <w:rsid w:val="001D016A"/>
    <w:rsid w:val="00200A61"/>
    <w:rsid w:val="00345480"/>
    <w:rsid w:val="003F1504"/>
    <w:rsid w:val="00461918"/>
    <w:rsid w:val="00495428"/>
    <w:rsid w:val="004D0655"/>
    <w:rsid w:val="00506A38"/>
    <w:rsid w:val="006413A6"/>
    <w:rsid w:val="00715056"/>
    <w:rsid w:val="008643A5"/>
    <w:rsid w:val="008B3D24"/>
    <w:rsid w:val="00916281"/>
    <w:rsid w:val="009F7E1B"/>
    <w:rsid w:val="00AC249E"/>
    <w:rsid w:val="00AC740E"/>
    <w:rsid w:val="00B33D2C"/>
    <w:rsid w:val="00B46568"/>
    <w:rsid w:val="00C32F23"/>
    <w:rsid w:val="00D5547A"/>
    <w:rsid w:val="00D7328D"/>
    <w:rsid w:val="00DC0C6E"/>
    <w:rsid w:val="00DD24BE"/>
    <w:rsid w:val="00DE504B"/>
    <w:rsid w:val="00E028FE"/>
    <w:rsid w:val="00F72602"/>
    <w:rsid w:val="00FE7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FDB81"/>
  <w15:docId w15:val="{A98CCF37-877C-4493-8CFC-2B58E6F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B4656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46568"/>
    <w:rPr>
      <w:rFonts w:asciiTheme="majorHAnsi" w:eastAsiaTheme="majorEastAsia" w:hAnsiTheme="majorHAnsi" w:cstheme="majorBidi"/>
      <w:b/>
      <w:bCs/>
      <w:sz w:val="32"/>
      <w:szCs w:val="32"/>
    </w:rPr>
  </w:style>
  <w:style w:type="paragraph" w:styleId="a3">
    <w:name w:val="Normal (Web)"/>
    <w:basedOn w:val="a"/>
    <w:uiPriority w:val="99"/>
    <w:unhideWhenUsed/>
    <w:rsid w:val="00B4656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6568"/>
    <w:rPr>
      <w:b/>
      <w:bCs/>
    </w:rPr>
  </w:style>
  <w:style w:type="character" w:styleId="a5">
    <w:name w:val="Hyperlink"/>
    <w:basedOn w:val="a0"/>
    <w:uiPriority w:val="99"/>
    <w:unhideWhenUsed/>
    <w:rsid w:val="00B46568"/>
    <w:rPr>
      <w:color w:val="0000FF"/>
      <w:u w:val="single"/>
    </w:rPr>
  </w:style>
  <w:style w:type="paragraph" w:styleId="21">
    <w:name w:val="toc 2"/>
    <w:basedOn w:val="a"/>
    <w:next w:val="a"/>
    <w:autoRedefine/>
    <w:uiPriority w:val="39"/>
    <w:unhideWhenUsed/>
    <w:rsid w:val="00B46568"/>
    <w:pPr>
      <w:ind w:leftChars="200" w:left="420"/>
    </w:pPr>
  </w:style>
  <w:style w:type="paragraph" w:styleId="a6">
    <w:name w:val="header"/>
    <w:basedOn w:val="a"/>
    <w:link w:val="a7"/>
    <w:uiPriority w:val="99"/>
    <w:unhideWhenUsed/>
    <w:rsid w:val="00B4656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46568"/>
    <w:rPr>
      <w:sz w:val="18"/>
      <w:szCs w:val="18"/>
    </w:rPr>
  </w:style>
  <w:style w:type="paragraph" w:styleId="a8">
    <w:name w:val="footer"/>
    <w:basedOn w:val="a"/>
    <w:link w:val="a9"/>
    <w:uiPriority w:val="99"/>
    <w:unhideWhenUsed/>
    <w:rsid w:val="00B46568"/>
    <w:pPr>
      <w:tabs>
        <w:tab w:val="center" w:pos="4153"/>
        <w:tab w:val="right" w:pos="8306"/>
      </w:tabs>
      <w:snapToGrid w:val="0"/>
      <w:jc w:val="left"/>
    </w:pPr>
    <w:rPr>
      <w:sz w:val="18"/>
      <w:szCs w:val="18"/>
    </w:rPr>
  </w:style>
  <w:style w:type="character" w:customStyle="1" w:styleId="a9">
    <w:name w:val="页脚 字符"/>
    <w:basedOn w:val="a0"/>
    <w:link w:val="a8"/>
    <w:uiPriority w:val="99"/>
    <w:rsid w:val="00B46568"/>
    <w:rPr>
      <w:sz w:val="18"/>
      <w:szCs w:val="18"/>
    </w:rPr>
  </w:style>
  <w:style w:type="paragraph" w:styleId="aa">
    <w:name w:val="Balloon Text"/>
    <w:basedOn w:val="a"/>
    <w:link w:val="ab"/>
    <w:uiPriority w:val="99"/>
    <w:semiHidden/>
    <w:unhideWhenUsed/>
    <w:rsid w:val="00B46568"/>
    <w:rPr>
      <w:sz w:val="18"/>
      <w:szCs w:val="18"/>
    </w:rPr>
  </w:style>
  <w:style w:type="character" w:customStyle="1" w:styleId="ab">
    <w:name w:val="批注框文本 字符"/>
    <w:basedOn w:val="a0"/>
    <w:link w:val="aa"/>
    <w:uiPriority w:val="99"/>
    <w:semiHidden/>
    <w:rsid w:val="00B46568"/>
    <w:rPr>
      <w:sz w:val="18"/>
      <w:szCs w:val="18"/>
    </w:rPr>
  </w:style>
  <w:style w:type="table" w:styleId="ac">
    <w:name w:val="Table Grid"/>
    <w:basedOn w:val="a1"/>
    <w:uiPriority w:val="59"/>
    <w:rsid w:val="00B4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9865">
      <w:bodyDiv w:val="1"/>
      <w:marLeft w:val="0"/>
      <w:marRight w:val="0"/>
      <w:marTop w:val="0"/>
      <w:marBottom w:val="0"/>
      <w:divBdr>
        <w:top w:val="none" w:sz="0" w:space="0" w:color="auto"/>
        <w:left w:val="none" w:sz="0" w:space="0" w:color="auto"/>
        <w:bottom w:val="none" w:sz="0" w:space="0" w:color="auto"/>
        <w:right w:val="none" w:sz="0" w:space="0" w:color="auto"/>
      </w:divBdr>
    </w:div>
    <w:div w:id="26878264">
      <w:bodyDiv w:val="1"/>
      <w:marLeft w:val="0"/>
      <w:marRight w:val="0"/>
      <w:marTop w:val="0"/>
      <w:marBottom w:val="0"/>
      <w:divBdr>
        <w:top w:val="none" w:sz="0" w:space="0" w:color="auto"/>
        <w:left w:val="none" w:sz="0" w:space="0" w:color="auto"/>
        <w:bottom w:val="none" w:sz="0" w:space="0" w:color="auto"/>
        <w:right w:val="none" w:sz="0" w:space="0" w:color="auto"/>
      </w:divBdr>
    </w:div>
    <w:div w:id="101000281">
      <w:bodyDiv w:val="1"/>
      <w:marLeft w:val="0"/>
      <w:marRight w:val="0"/>
      <w:marTop w:val="0"/>
      <w:marBottom w:val="0"/>
      <w:divBdr>
        <w:top w:val="none" w:sz="0" w:space="0" w:color="auto"/>
        <w:left w:val="none" w:sz="0" w:space="0" w:color="auto"/>
        <w:bottom w:val="none" w:sz="0" w:space="0" w:color="auto"/>
        <w:right w:val="none" w:sz="0" w:space="0" w:color="auto"/>
      </w:divBdr>
    </w:div>
    <w:div w:id="174854225">
      <w:bodyDiv w:val="1"/>
      <w:marLeft w:val="0"/>
      <w:marRight w:val="0"/>
      <w:marTop w:val="0"/>
      <w:marBottom w:val="0"/>
      <w:divBdr>
        <w:top w:val="none" w:sz="0" w:space="0" w:color="auto"/>
        <w:left w:val="none" w:sz="0" w:space="0" w:color="auto"/>
        <w:bottom w:val="none" w:sz="0" w:space="0" w:color="auto"/>
        <w:right w:val="none" w:sz="0" w:space="0" w:color="auto"/>
      </w:divBdr>
    </w:div>
    <w:div w:id="210458973">
      <w:bodyDiv w:val="1"/>
      <w:marLeft w:val="0"/>
      <w:marRight w:val="0"/>
      <w:marTop w:val="0"/>
      <w:marBottom w:val="0"/>
      <w:divBdr>
        <w:top w:val="none" w:sz="0" w:space="0" w:color="auto"/>
        <w:left w:val="none" w:sz="0" w:space="0" w:color="auto"/>
        <w:bottom w:val="none" w:sz="0" w:space="0" w:color="auto"/>
        <w:right w:val="none" w:sz="0" w:space="0" w:color="auto"/>
      </w:divBdr>
    </w:div>
    <w:div w:id="254167801">
      <w:bodyDiv w:val="1"/>
      <w:marLeft w:val="0"/>
      <w:marRight w:val="0"/>
      <w:marTop w:val="0"/>
      <w:marBottom w:val="0"/>
      <w:divBdr>
        <w:top w:val="none" w:sz="0" w:space="0" w:color="auto"/>
        <w:left w:val="none" w:sz="0" w:space="0" w:color="auto"/>
        <w:bottom w:val="none" w:sz="0" w:space="0" w:color="auto"/>
        <w:right w:val="none" w:sz="0" w:space="0" w:color="auto"/>
      </w:divBdr>
    </w:div>
    <w:div w:id="265698702">
      <w:bodyDiv w:val="1"/>
      <w:marLeft w:val="0"/>
      <w:marRight w:val="0"/>
      <w:marTop w:val="0"/>
      <w:marBottom w:val="0"/>
      <w:divBdr>
        <w:top w:val="none" w:sz="0" w:space="0" w:color="auto"/>
        <w:left w:val="none" w:sz="0" w:space="0" w:color="auto"/>
        <w:bottom w:val="none" w:sz="0" w:space="0" w:color="auto"/>
        <w:right w:val="none" w:sz="0" w:space="0" w:color="auto"/>
      </w:divBdr>
    </w:div>
    <w:div w:id="282884099">
      <w:bodyDiv w:val="1"/>
      <w:marLeft w:val="0"/>
      <w:marRight w:val="0"/>
      <w:marTop w:val="0"/>
      <w:marBottom w:val="0"/>
      <w:divBdr>
        <w:top w:val="none" w:sz="0" w:space="0" w:color="auto"/>
        <w:left w:val="none" w:sz="0" w:space="0" w:color="auto"/>
        <w:bottom w:val="none" w:sz="0" w:space="0" w:color="auto"/>
        <w:right w:val="none" w:sz="0" w:space="0" w:color="auto"/>
      </w:divBdr>
    </w:div>
    <w:div w:id="310254614">
      <w:bodyDiv w:val="1"/>
      <w:marLeft w:val="0"/>
      <w:marRight w:val="0"/>
      <w:marTop w:val="0"/>
      <w:marBottom w:val="0"/>
      <w:divBdr>
        <w:top w:val="none" w:sz="0" w:space="0" w:color="auto"/>
        <w:left w:val="none" w:sz="0" w:space="0" w:color="auto"/>
        <w:bottom w:val="none" w:sz="0" w:space="0" w:color="auto"/>
        <w:right w:val="none" w:sz="0" w:space="0" w:color="auto"/>
      </w:divBdr>
      <w:divsChild>
        <w:div w:id="73746297">
          <w:marLeft w:val="0"/>
          <w:marRight w:val="0"/>
          <w:marTop w:val="0"/>
          <w:marBottom w:val="0"/>
          <w:divBdr>
            <w:top w:val="none" w:sz="0" w:space="0" w:color="auto"/>
            <w:left w:val="none" w:sz="0" w:space="0" w:color="auto"/>
            <w:bottom w:val="none" w:sz="0" w:space="0" w:color="auto"/>
            <w:right w:val="none" w:sz="0" w:space="0" w:color="auto"/>
          </w:divBdr>
        </w:div>
      </w:divsChild>
    </w:div>
    <w:div w:id="338390519">
      <w:bodyDiv w:val="1"/>
      <w:marLeft w:val="0"/>
      <w:marRight w:val="0"/>
      <w:marTop w:val="0"/>
      <w:marBottom w:val="0"/>
      <w:divBdr>
        <w:top w:val="none" w:sz="0" w:space="0" w:color="auto"/>
        <w:left w:val="none" w:sz="0" w:space="0" w:color="auto"/>
        <w:bottom w:val="none" w:sz="0" w:space="0" w:color="auto"/>
        <w:right w:val="none" w:sz="0" w:space="0" w:color="auto"/>
      </w:divBdr>
    </w:div>
    <w:div w:id="378287700">
      <w:bodyDiv w:val="1"/>
      <w:marLeft w:val="0"/>
      <w:marRight w:val="0"/>
      <w:marTop w:val="0"/>
      <w:marBottom w:val="0"/>
      <w:divBdr>
        <w:top w:val="none" w:sz="0" w:space="0" w:color="auto"/>
        <w:left w:val="none" w:sz="0" w:space="0" w:color="auto"/>
        <w:bottom w:val="none" w:sz="0" w:space="0" w:color="auto"/>
        <w:right w:val="none" w:sz="0" w:space="0" w:color="auto"/>
      </w:divBdr>
    </w:div>
    <w:div w:id="515659206">
      <w:bodyDiv w:val="1"/>
      <w:marLeft w:val="0"/>
      <w:marRight w:val="0"/>
      <w:marTop w:val="0"/>
      <w:marBottom w:val="0"/>
      <w:divBdr>
        <w:top w:val="none" w:sz="0" w:space="0" w:color="auto"/>
        <w:left w:val="none" w:sz="0" w:space="0" w:color="auto"/>
        <w:bottom w:val="none" w:sz="0" w:space="0" w:color="auto"/>
        <w:right w:val="none" w:sz="0" w:space="0" w:color="auto"/>
      </w:divBdr>
    </w:div>
    <w:div w:id="560336132">
      <w:bodyDiv w:val="1"/>
      <w:marLeft w:val="0"/>
      <w:marRight w:val="0"/>
      <w:marTop w:val="0"/>
      <w:marBottom w:val="0"/>
      <w:divBdr>
        <w:top w:val="none" w:sz="0" w:space="0" w:color="auto"/>
        <w:left w:val="none" w:sz="0" w:space="0" w:color="auto"/>
        <w:bottom w:val="none" w:sz="0" w:space="0" w:color="auto"/>
        <w:right w:val="none" w:sz="0" w:space="0" w:color="auto"/>
      </w:divBdr>
    </w:div>
    <w:div w:id="578058863">
      <w:bodyDiv w:val="1"/>
      <w:marLeft w:val="0"/>
      <w:marRight w:val="0"/>
      <w:marTop w:val="0"/>
      <w:marBottom w:val="0"/>
      <w:divBdr>
        <w:top w:val="none" w:sz="0" w:space="0" w:color="auto"/>
        <w:left w:val="none" w:sz="0" w:space="0" w:color="auto"/>
        <w:bottom w:val="none" w:sz="0" w:space="0" w:color="auto"/>
        <w:right w:val="none" w:sz="0" w:space="0" w:color="auto"/>
      </w:divBdr>
    </w:div>
    <w:div w:id="607812151">
      <w:bodyDiv w:val="1"/>
      <w:marLeft w:val="0"/>
      <w:marRight w:val="0"/>
      <w:marTop w:val="0"/>
      <w:marBottom w:val="0"/>
      <w:divBdr>
        <w:top w:val="none" w:sz="0" w:space="0" w:color="auto"/>
        <w:left w:val="none" w:sz="0" w:space="0" w:color="auto"/>
        <w:bottom w:val="none" w:sz="0" w:space="0" w:color="auto"/>
        <w:right w:val="none" w:sz="0" w:space="0" w:color="auto"/>
      </w:divBdr>
    </w:div>
    <w:div w:id="736244331">
      <w:bodyDiv w:val="1"/>
      <w:marLeft w:val="0"/>
      <w:marRight w:val="0"/>
      <w:marTop w:val="0"/>
      <w:marBottom w:val="0"/>
      <w:divBdr>
        <w:top w:val="none" w:sz="0" w:space="0" w:color="auto"/>
        <w:left w:val="none" w:sz="0" w:space="0" w:color="auto"/>
        <w:bottom w:val="none" w:sz="0" w:space="0" w:color="auto"/>
        <w:right w:val="none" w:sz="0" w:space="0" w:color="auto"/>
      </w:divBdr>
    </w:div>
    <w:div w:id="748889246">
      <w:bodyDiv w:val="1"/>
      <w:marLeft w:val="0"/>
      <w:marRight w:val="0"/>
      <w:marTop w:val="0"/>
      <w:marBottom w:val="0"/>
      <w:divBdr>
        <w:top w:val="none" w:sz="0" w:space="0" w:color="auto"/>
        <w:left w:val="none" w:sz="0" w:space="0" w:color="auto"/>
        <w:bottom w:val="none" w:sz="0" w:space="0" w:color="auto"/>
        <w:right w:val="none" w:sz="0" w:space="0" w:color="auto"/>
      </w:divBdr>
    </w:div>
    <w:div w:id="857043600">
      <w:bodyDiv w:val="1"/>
      <w:marLeft w:val="0"/>
      <w:marRight w:val="0"/>
      <w:marTop w:val="0"/>
      <w:marBottom w:val="0"/>
      <w:divBdr>
        <w:top w:val="none" w:sz="0" w:space="0" w:color="auto"/>
        <w:left w:val="none" w:sz="0" w:space="0" w:color="auto"/>
        <w:bottom w:val="none" w:sz="0" w:space="0" w:color="auto"/>
        <w:right w:val="none" w:sz="0" w:space="0" w:color="auto"/>
      </w:divBdr>
    </w:div>
    <w:div w:id="862018450">
      <w:bodyDiv w:val="1"/>
      <w:marLeft w:val="0"/>
      <w:marRight w:val="0"/>
      <w:marTop w:val="0"/>
      <w:marBottom w:val="0"/>
      <w:divBdr>
        <w:top w:val="none" w:sz="0" w:space="0" w:color="auto"/>
        <w:left w:val="none" w:sz="0" w:space="0" w:color="auto"/>
        <w:bottom w:val="none" w:sz="0" w:space="0" w:color="auto"/>
        <w:right w:val="none" w:sz="0" w:space="0" w:color="auto"/>
      </w:divBdr>
    </w:div>
    <w:div w:id="862282496">
      <w:bodyDiv w:val="1"/>
      <w:marLeft w:val="0"/>
      <w:marRight w:val="0"/>
      <w:marTop w:val="0"/>
      <w:marBottom w:val="0"/>
      <w:divBdr>
        <w:top w:val="none" w:sz="0" w:space="0" w:color="auto"/>
        <w:left w:val="none" w:sz="0" w:space="0" w:color="auto"/>
        <w:bottom w:val="none" w:sz="0" w:space="0" w:color="auto"/>
        <w:right w:val="none" w:sz="0" w:space="0" w:color="auto"/>
      </w:divBdr>
    </w:div>
    <w:div w:id="921719643">
      <w:bodyDiv w:val="1"/>
      <w:marLeft w:val="0"/>
      <w:marRight w:val="0"/>
      <w:marTop w:val="0"/>
      <w:marBottom w:val="0"/>
      <w:divBdr>
        <w:top w:val="none" w:sz="0" w:space="0" w:color="auto"/>
        <w:left w:val="none" w:sz="0" w:space="0" w:color="auto"/>
        <w:bottom w:val="none" w:sz="0" w:space="0" w:color="auto"/>
        <w:right w:val="none" w:sz="0" w:space="0" w:color="auto"/>
      </w:divBdr>
    </w:div>
    <w:div w:id="935406663">
      <w:bodyDiv w:val="1"/>
      <w:marLeft w:val="0"/>
      <w:marRight w:val="0"/>
      <w:marTop w:val="0"/>
      <w:marBottom w:val="0"/>
      <w:divBdr>
        <w:top w:val="none" w:sz="0" w:space="0" w:color="auto"/>
        <w:left w:val="none" w:sz="0" w:space="0" w:color="auto"/>
        <w:bottom w:val="none" w:sz="0" w:space="0" w:color="auto"/>
        <w:right w:val="none" w:sz="0" w:space="0" w:color="auto"/>
      </w:divBdr>
      <w:divsChild>
        <w:div w:id="529538121">
          <w:marLeft w:val="0"/>
          <w:marRight w:val="0"/>
          <w:marTop w:val="0"/>
          <w:marBottom w:val="0"/>
          <w:divBdr>
            <w:top w:val="none" w:sz="0" w:space="0" w:color="auto"/>
            <w:left w:val="none" w:sz="0" w:space="0" w:color="auto"/>
            <w:bottom w:val="none" w:sz="0" w:space="0" w:color="auto"/>
            <w:right w:val="none" w:sz="0" w:space="0" w:color="auto"/>
          </w:divBdr>
        </w:div>
      </w:divsChild>
    </w:div>
    <w:div w:id="947930827">
      <w:bodyDiv w:val="1"/>
      <w:marLeft w:val="0"/>
      <w:marRight w:val="0"/>
      <w:marTop w:val="0"/>
      <w:marBottom w:val="0"/>
      <w:divBdr>
        <w:top w:val="none" w:sz="0" w:space="0" w:color="auto"/>
        <w:left w:val="none" w:sz="0" w:space="0" w:color="auto"/>
        <w:bottom w:val="none" w:sz="0" w:space="0" w:color="auto"/>
        <w:right w:val="none" w:sz="0" w:space="0" w:color="auto"/>
      </w:divBdr>
    </w:div>
    <w:div w:id="950817428">
      <w:bodyDiv w:val="1"/>
      <w:marLeft w:val="0"/>
      <w:marRight w:val="0"/>
      <w:marTop w:val="0"/>
      <w:marBottom w:val="0"/>
      <w:divBdr>
        <w:top w:val="none" w:sz="0" w:space="0" w:color="auto"/>
        <w:left w:val="none" w:sz="0" w:space="0" w:color="auto"/>
        <w:bottom w:val="none" w:sz="0" w:space="0" w:color="auto"/>
        <w:right w:val="none" w:sz="0" w:space="0" w:color="auto"/>
      </w:divBdr>
    </w:div>
    <w:div w:id="954025490">
      <w:bodyDiv w:val="1"/>
      <w:marLeft w:val="0"/>
      <w:marRight w:val="0"/>
      <w:marTop w:val="0"/>
      <w:marBottom w:val="0"/>
      <w:divBdr>
        <w:top w:val="none" w:sz="0" w:space="0" w:color="auto"/>
        <w:left w:val="none" w:sz="0" w:space="0" w:color="auto"/>
        <w:bottom w:val="none" w:sz="0" w:space="0" w:color="auto"/>
        <w:right w:val="none" w:sz="0" w:space="0" w:color="auto"/>
      </w:divBdr>
    </w:div>
    <w:div w:id="1009720789">
      <w:bodyDiv w:val="1"/>
      <w:marLeft w:val="0"/>
      <w:marRight w:val="0"/>
      <w:marTop w:val="0"/>
      <w:marBottom w:val="0"/>
      <w:divBdr>
        <w:top w:val="none" w:sz="0" w:space="0" w:color="auto"/>
        <w:left w:val="none" w:sz="0" w:space="0" w:color="auto"/>
        <w:bottom w:val="none" w:sz="0" w:space="0" w:color="auto"/>
        <w:right w:val="none" w:sz="0" w:space="0" w:color="auto"/>
      </w:divBdr>
      <w:divsChild>
        <w:div w:id="1908804086">
          <w:marLeft w:val="0"/>
          <w:marRight w:val="0"/>
          <w:marTop w:val="0"/>
          <w:marBottom w:val="0"/>
          <w:divBdr>
            <w:top w:val="none" w:sz="0" w:space="0" w:color="auto"/>
            <w:left w:val="none" w:sz="0" w:space="0" w:color="auto"/>
            <w:bottom w:val="none" w:sz="0" w:space="0" w:color="auto"/>
            <w:right w:val="none" w:sz="0" w:space="0" w:color="auto"/>
          </w:divBdr>
        </w:div>
      </w:divsChild>
    </w:div>
    <w:div w:id="1043939544">
      <w:bodyDiv w:val="1"/>
      <w:marLeft w:val="0"/>
      <w:marRight w:val="0"/>
      <w:marTop w:val="0"/>
      <w:marBottom w:val="0"/>
      <w:divBdr>
        <w:top w:val="none" w:sz="0" w:space="0" w:color="auto"/>
        <w:left w:val="none" w:sz="0" w:space="0" w:color="auto"/>
        <w:bottom w:val="none" w:sz="0" w:space="0" w:color="auto"/>
        <w:right w:val="none" w:sz="0" w:space="0" w:color="auto"/>
      </w:divBdr>
    </w:div>
    <w:div w:id="1170411282">
      <w:bodyDiv w:val="1"/>
      <w:marLeft w:val="0"/>
      <w:marRight w:val="0"/>
      <w:marTop w:val="0"/>
      <w:marBottom w:val="0"/>
      <w:divBdr>
        <w:top w:val="none" w:sz="0" w:space="0" w:color="auto"/>
        <w:left w:val="none" w:sz="0" w:space="0" w:color="auto"/>
        <w:bottom w:val="none" w:sz="0" w:space="0" w:color="auto"/>
        <w:right w:val="none" w:sz="0" w:space="0" w:color="auto"/>
      </w:divBdr>
    </w:div>
    <w:div w:id="1195850071">
      <w:bodyDiv w:val="1"/>
      <w:marLeft w:val="0"/>
      <w:marRight w:val="0"/>
      <w:marTop w:val="0"/>
      <w:marBottom w:val="0"/>
      <w:divBdr>
        <w:top w:val="none" w:sz="0" w:space="0" w:color="auto"/>
        <w:left w:val="none" w:sz="0" w:space="0" w:color="auto"/>
        <w:bottom w:val="none" w:sz="0" w:space="0" w:color="auto"/>
        <w:right w:val="none" w:sz="0" w:space="0" w:color="auto"/>
      </w:divBdr>
    </w:div>
    <w:div w:id="1222060182">
      <w:bodyDiv w:val="1"/>
      <w:marLeft w:val="0"/>
      <w:marRight w:val="0"/>
      <w:marTop w:val="0"/>
      <w:marBottom w:val="0"/>
      <w:divBdr>
        <w:top w:val="none" w:sz="0" w:space="0" w:color="auto"/>
        <w:left w:val="none" w:sz="0" w:space="0" w:color="auto"/>
        <w:bottom w:val="none" w:sz="0" w:space="0" w:color="auto"/>
        <w:right w:val="none" w:sz="0" w:space="0" w:color="auto"/>
      </w:divBdr>
    </w:div>
    <w:div w:id="1275597409">
      <w:bodyDiv w:val="1"/>
      <w:marLeft w:val="0"/>
      <w:marRight w:val="0"/>
      <w:marTop w:val="0"/>
      <w:marBottom w:val="0"/>
      <w:divBdr>
        <w:top w:val="none" w:sz="0" w:space="0" w:color="auto"/>
        <w:left w:val="none" w:sz="0" w:space="0" w:color="auto"/>
        <w:bottom w:val="none" w:sz="0" w:space="0" w:color="auto"/>
        <w:right w:val="none" w:sz="0" w:space="0" w:color="auto"/>
      </w:divBdr>
    </w:div>
    <w:div w:id="1285383449">
      <w:bodyDiv w:val="1"/>
      <w:marLeft w:val="0"/>
      <w:marRight w:val="0"/>
      <w:marTop w:val="0"/>
      <w:marBottom w:val="0"/>
      <w:divBdr>
        <w:top w:val="none" w:sz="0" w:space="0" w:color="auto"/>
        <w:left w:val="none" w:sz="0" w:space="0" w:color="auto"/>
        <w:bottom w:val="none" w:sz="0" w:space="0" w:color="auto"/>
        <w:right w:val="none" w:sz="0" w:space="0" w:color="auto"/>
      </w:divBdr>
    </w:div>
    <w:div w:id="1305700975">
      <w:bodyDiv w:val="1"/>
      <w:marLeft w:val="0"/>
      <w:marRight w:val="0"/>
      <w:marTop w:val="0"/>
      <w:marBottom w:val="0"/>
      <w:divBdr>
        <w:top w:val="none" w:sz="0" w:space="0" w:color="auto"/>
        <w:left w:val="none" w:sz="0" w:space="0" w:color="auto"/>
        <w:bottom w:val="none" w:sz="0" w:space="0" w:color="auto"/>
        <w:right w:val="none" w:sz="0" w:space="0" w:color="auto"/>
      </w:divBdr>
    </w:div>
    <w:div w:id="1317757683">
      <w:bodyDiv w:val="1"/>
      <w:marLeft w:val="0"/>
      <w:marRight w:val="0"/>
      <w:marTop w:val="0"/>
      <w:marBottom w:val="0"/>
      <w:divBdr>
        <w:top w:val="none" w:sz="0" w:space="0" w:color="auto"/>
        <w:left w:val="none" w:sz="0" w:space="0" w:color="auto"/>
        <w:bottom w:val="none" w:sz="0" w:space="0" w:color="auto"/>
        <w:right w:val="none" w:sz="0" w:space="0" w:color="auto"/>
      </w:divBdr>
    </w:div>
    <w:div w:id="1329209832">
      <w:bodyDiv w:val="1"/>
      <w:marLeft w:val="0"/>
      <w:marRight w:val="0"/>
      <w:marTop w:val="0"/>
      <w:marBottom w:val="0"/>
      <w:divBdr>
        <w:top w:val="none" w:sz="0" w:space="0" w:color="auto"/>
        <w:left w:val="none" w:sz="0" w:space="0" w:color="auto"/>
        <w:bottom w:val="none" w:sz="0" w:space="0" w:color="auto"/>
        <w:right w:val="none" w:sz="0" w:space="0" w:color="auto"/>
      </w:divBdr>
    </w:div>
    <w:div w:id="1354189371">
      <w:bodyDiv w:val="1"/>
      <w:marLeft w:val="0"/>
      <w:marRight w:val="0"/>
      <w:marTop w:val="0"/>
      <w:marBottom w:val="0"/>
      <w:divBdr>
        <w:top w:val="none" w:sz="0" w:space="0" w:color="auto"/>
        <w:left w:val="none" w:sz="0" w:space="0" w:color="auto"/>
        <w:bottom w:val="none" w:sz="0" w:space="0" w:color="auto"/>
        <w:right w:val="none" w:sz="0" w:space="0" w:color="auto"/>
      </w:divBdr>
    </w:div>
    <w:div w:id="1364356282">
      <w:bodyDiv w:val="1"/>
      <w:marLeft w:val="0"/>
      <w:marRight w:val="0"/>
      <w:marTop w:val="0"/>
      <w:marBottom w:val="0"/>
      <w:divBdr>
        <w:top w:val="none" w:sz="0" w:space="0" w:color="auto"/>
        <w:left w:val="none" w:sz="0" w:space="0" w:color="auto"/>
        <w:bottom w:val="none" w:sz="0" w:space="0" w:color="auto"/>
        <w:right w:val="none" w:sz="0" w:space="0" w:color="auto"/>
      </w:divBdr>
    </w:div>
    <w:div w:id="1441992240">
      <w:bodyDiv w:val="1"/>
      <w:marLeft w:val="0"/>
      <w:marRight w:val="0"/>
      <w:marTop w:val="0"/>
      <w:marBottom w:val="0"/>
      <w:divBdr>
        <w:top w:val="none" w:sz="0" w:space="0" w:color="auto"/>
        <w:left w:val="none" w:sz="0" w:space="0" w:color="auto"/>
        <w:bottom w:val="none" w:sz="0" w:space="0" w:color="auto"/>
        <w:right w:val="none" w:sz="0" w:space="0" w:color="auto"/>
      </w:divBdr>
    </w:div>
    <w:div w:id="1442413580">
      <w:bodyDiv w:val="1"/>
      <w:marLeft w:val="0"/>
      <w:marRight w:val="0"/>
      <w:marTop w:val="0"/>
      <w:marBottom w:val="0"/>
      <w:divBdr>
        <w:top w:val="none" w:sz="0" w:space="0" w:color="auto"/>
        <w:left w:val="none" w:sz="0" w:space="0" w:color="auto"/>
        <w:bottom w:val="none" w:sz="0" w:space="0" w:color="auto"/>
        <w:right w:val="none" w:sz="0" w:space="0" w:color="auto"/>
      </w:divBdr>
    </w:div>
    <w:div w:id="1659384763">
      <w:bodyDiv w:val="1"/>
      <w:marLeft w:val="0"/>
      <w:marRight w:val="0"/>
      <w:marTop w:val="0"/>
      <w:marBottom w:val="0"/>
      <w:divBdr>
        <w:top w:val="none" w:sz="0" w:space="0" w:color="auto"/>
        <w:left w:val="none" w:sz="0" w:space="0" w:color="auto"/>
        <w:bottom w:val="none" w:sz="0" w:space="0" w:color="auto"/>
        <w:right w:val="none" w:sz="0" w:space="0" w:color="auto"/>
      </w:divBdr>
    </w:div>
    <w:div w:id="1735934012">
      <w:bodyDiv w:val="1"/>
      <w:marLeft w:val="0"/>
      <w:marRight w:val="0"/>
      <w:marTop w:val="0"/>
      <w:marBottom w:val="0"/>
      <w:divBdr>
        <w:top w:val="none" w:sz="0" w:space="0" w:color="auto"/>
        <w:left w:val="none" w:sz="0" w:space="0" w:color="auto"/>
        <w:bottom w:val="none" w:sz="0" w:space="0" w:color="auto"/>
        <w:right w:val="none" w:sz="0" w:space="0" w:color="auto"/>
      </w:divBdr>
    </w:div>
    <w:div w:id="1740206414">
      <w:bodyDiv w:val="1"/>
      <w:marLeft w:val="0"/>
      <w:marRight w:val="0"/>
      <w:marTop w:val="0"/>
      <w:marBottom w:val="0"/>
      <w:divBdr>
        <w:top w:val="none" w:sz="0" w:space="0" w:color="auto"/>
        <w:left w:val="none" w:sz="0" w:space="0" w:color="auto"/>
        <w:bottom w:val="none" w:sz="0" w:space="0" w:color="auto"/>
        <w:right w:val="none" w:sz="0" w:space="0" w:color="auto"/>
      </w:divBdr>
    </w:div>
    <w:div w:id="1746025944">
      <w:bodyDiv w:val="1"/>
      <w:marLeft w:val="0"/>
      <w:marRight w:val="0"/>
      <w:marTop w:val="0"/>
      <w:marBottom w:val="0"/>
      <w:divBdr>
        <w:top w:val="none" w:sz="0" w:space="0" w:color="auto"/>
        <w:left w:val="none" w:sz="0" w:space="0" w:color="auto"/>
        <w:bottom w:val="none" w:sz="0" w:space="0" w:color="auto"/>
        <w:right w:val="none" w:sz="0" w:space="0" w:color="auto"/>
      </w:divBdr>
    </w:div>
    <w:div w:id="1754815870">
      <w:bodyDiv w:val="1"/>
      <w:marLeft w:val="0"/>
      <w:marRight w:val="0"/>
      <w:marTop w:val="0"/>
      <w:marBottom w:val="0"/>
      <w:divBdr>
        <w:top w:val="none" w:sz="0" w:space="0" w:color="auto"/>
        <w:left w:val="none" w:sz="0" w:space="0" w:color="auto"/>
        <w:bottom w:val="none" w:sz="0" w:space="0" w:color="auto"/>
        <w:right w:val="none" w:sz="0" w:space="0" w:color="auto"/>
      </w:divBdr>
    </w:div>
    <w:div w:id="1784038767">
      <w:bodyDiv w:val="1"/>
      <w:marLeft w:val="0"/>
      <w:marRight w:val="0"/>
      <w:marTop w:val="0"/>
      <w:marBottom w:val="0"/>
      <w:divBdr>
        <w:top w:val="none" w:sz="0" w:space="0" w:color="auto"/>
        <w:left w:val="none" w:sz="0" w:space="0" w:color="auto"/>
        <w:bottom w:val="none" w:sz="0" w:space="0" w:color="auto"/>
        <w:right w:val="none" w:sz="0" w:space="0" w:color="auto"/>
      </w:divBdr>
      <w:divsChild>
        <w:div w:id="906694957">
          <w:marLeft w:val="0"/>
          <w:marRight w:val="0"/>
          <w:marTop w:val="0"/>
          <w:marBottom w:val="0"/>
          <w:divBdr>
            <w:top w:val="none" w:sz="0" w:space="0" w:color="auto"/>
            <w:left w:val="none" w:sz="0" w:space="0" w:color="auto"/>
            <w:bottom w:val="none" w:sz="0" w:space="0" w:color="auto"/>
            <w:right w:val="none" w:sz="0" w:space="0" w:color="auto"/>
          </w:divBdr>
        </w:div>
      </w:divsChild>
    </w:div>
    <w:div w:id="1874729608">
      <w:bodyDiv w:val="1"/>
      <w:marLeft w:val="0"/>
      <w:marRight w:val="0"/>
      <w:marTop w:val="0"/>
      <w:marBottom w:val="0"/>
      <w:divBdr>
        <w:top w:val="none" w:sz="0" w:space="0" w:color="auto"/>
        <w:left w:val="none" w:sz="0" w:space="0" w:color="auto"/>
        <w:bottom w:val="none" w:sz="0" w:space="0" w:color="auto"/>
        <w:right w:val="none" w:sz="0" w:space="0" w:color="auto"/>
      </w:divBdr>
    </w:div>
    <w:div w:id="1887334696">
      <w:bodyDiv w:val="1"/>
      <w:marLeft w:val="0"/>
      <w:marRight w:val="0"/>
      <w:marTop w:val="0"/>
      <w:marBottom w:val="0"/>
      <w:divBdr>
        <w:top w:val="none" w:sz="0" w:space="0" w:color="auto"/>
        <w:left w:val="none" w:sz="0" w:space="0" w:color="auto"/>
        <w:bottom w:val="none" w:sz="0" w:space="0" w:color="auto"/>
        <w:right w:val="none" w:sz="0" w:space="0" w:color="auto"/>
      </w:divBdr>
    </w:div>
    <w:div w:id="1899515550">
      <w:bodyDiv w:val="1"/>
      <w:marLeft w:val="0"/>
      <w:marRight w:val="0"/>
      <w:marTop w:val="0"/>
      <w:marBottom w:val="0"/>
      <w:divBdr>
        <w:top w:val="none" w:sz="0" w:space="0" w:color="auto"/>
        <w:left w:val="none" w:sz="0" w:space="0" w:color="auto"/>
        <w:bottom w:val="none" w:sz="0" w:space="0" w:color="auto"/>
        <w:right w:val="none" w:sz="0" w:space="0" w:color="auto"/>
      </w:divBdr>
    </w:div>
    <w:div w:id="1910575777">
      <w:bodyDiv w:val="1"/>
      <w:marLeft w:val="0"/>
      <w:marRight w:val="0"/>
      <w:marTop w:val="0"/>
      <w:marBottom w:val="0"/>
      <w:divBdr>
        <w:top w:val="none" w:sz="0" w:space="0" w:color="auto"/>
        <w:left w:val="none" w:sz="0" w:space="0" w:color="auto"/>
        <w:bottom w:val="none" w:sz="0" w:space="0" w:color="auto"/>
        <w:right w:val="none" w:sz="0" w:space="0" w:color="auto"/>
      </w:divBdr>
    </w:div>
    <w:div w:id="2006394368">
      <w:bodyDiv w:val="1"/>
      <w:marLeft w:val="0"/>
      <w:marRight w:val="0"/>
      <w:marTop w:val="0"/>
      <w:marBottom w:val="0"/>
      <w:divBdr>
        <w:top w:val="none" w:sz="0" w:space="0" w:color="auto"/>
        <w:left w:val="none" w:sz="0" w:space="0" w:color="auto"/>
        <w:bottom w:val="none" w:sz="0" w:space="0" w:color="auto"/>
        <w:right w:val="none" w:sz="0" w:space="0" w:color="auto"/>
      </w:divBdr>
      <w:divsChild>
        <w:div w:id="483619774">
          <w:marLeft w:val="0"/>
          <w:marRight w:val="0"/>
          <w:marTop w:val="0"/>
          <w:marBottom w:val="0"/>
          <w:divBdr>
            <w:top w:val="none" w:sz="0" w:space="0" w:color="auto"/>
            <w:left w:val="none" w:sz="0" w:space="0" w:color="auto"/>
            <w:bottom w:val="none" w:sz="0" w:space="0" w:color="auto"/>
            <w:right w:val="none" w:sz="0" w:space="0" w:color="auto"/>
          </w:divBdr>
        </w:div>
      </w:divsChild>
    </w:div>
    <w:div w:id="2046755798">
      <w:bodyDiv w:val="1"/>
      <w:marLeft w:val="0"/>
      <w:marRight w:val="0"/>
      <w:marTop w:val="0"/>
      <w:marBottom w:val="0"/>
      <w:divBdr>
        <w:top w:val="none" w:sz="0" w:space="0" w:color="auto"/>
        <w:left w:val="none" w:sz="0" w:space="0" w:color="auto"/>
        <w:bottom w:val="none" w:sz="0" w:space="0" w:color="auto"/>
        <w:right w:val="none" w:sz="0" w:space="0" w:color="auto"/>
      </w:divBdr>
    </w:div>
    <w:div w:id="2075464667">
      <w:bodyDiv w:val="1"/>
      <w:marLeft w:val="0"/>
      <w:marRight w:val="0"/>
      <w:marTop w:val="0"/>
      <w:marBottom w:val="0"/>
      <w:divBdr>
        <w:top w:val="none" w:sz="0" w:space="0" w:color="auto"/>
        <w:left w:val="none" w:sz="0" w:space="0" w:color="auto"/>
        <w:bottom w:val="none" w:sz="0" w:space="0" w:color="auto"/>
        <w:right w:val="none" w:sz="0" w:space="0" w:color="auto"/>
      </w:divBdr>
      <w:divsChild>
        <w:div w:id="1426540115">
          <w:marLeft w:val="0"/>
          <w:marRight w:val="0"/>
          <w:marTop w:val="0"/>
          <w:marBottom w:val="0"/>
          <w:divBdr>
            <w:top w:val="none" w:sz="0" w:space="0" w:color="auto"/>
            <w:left w:val="none" w:sz="0" w:space="0" w:color="auto"/>
            <w:bottom w:val="none" w:sz="0" w:space="0" w:color="auto"/>
            <w:right w:val="none" w:sz="0" w:space="0" w:color="auto"/>
          </w:divBdr>
        </w:div>
      </w:divsChild>
    </w:div>
    <w:div w:id="2077194132">
      <w:bodyDiv w:val="1"/>
      <w:marLeft w:val="0"/>
      <w:marRight w:val="0"/>
      <w:marTop w:val="0"/>
      <w:marBottom w:val="0"/>
      <w:divBdr>
        <w:top w:val="none" w:sz="0" w:space="0" w:color="auto"/>
        <w:left w:val="none" w:sz="0" w:space="0" w:color="auto"/>
        <w:bottom w:val="none" w:sz="0" w:space="0" w:color="auto"/>
        <w:right w:val="none" w:sz="0" w:space="0" w:color="auto"/>
      </w:divBdr>
    </w:div>
    <w:div w:id="2079939860">
      <w:bodyDiv w:val="1"/>
      <w:marLeft w:val="0"/>
      <w:marRight w:val="0"/>
      <w:marTop w:val="0"/>
      <w:marBottom w:val="0"/>
      <w:divBdr>
        <w:top w:val="none" w:sz="0" w:space="0" w:color="auto"/>
        <w:left w:val="none" w:sz="0" w:space="0" w:color="auto"/>
        <w:bottom w:val="none" w:sz="0" w:space="0" w:color="auto"/>
        <w:right w:val="none" w:sz="0" w:space="0" w:color="auto"/>
      </w:divBdr>
    </w:div>
    <w:div w:id="21012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mailto:service@bosera.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ervice@bosera.com" TargetMode="Externa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18354</Words>
  <Characters>104624</Characters>
  <Application>Microsoft Office Word</Application>
  <DocSecurity>0</DocSecurity>
  <Lines>871</Lines>
  <Paragraphs>245</Paragraphs>
  <ScaleCrop>false</ScaleCrop>
  <Company>mycompany</Company>
  <LinksUpToDate>false</LinksUpToDate>
  <CharactersWithSpaces>122733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汤玲</cp:lastModifiedBy>
  <cp:revision>20</cp:revision>
  <dcterms:created xsi:type="dcterms:W3CDTF">2020-09-14T07:13:00Z</dcterms:created>
  <dcterms:modified xsi:type="dcterms:W3CDTF">2020-09-28T06:08:00Z</dcterms:modified>
</cp:coreProperties>
</file>